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24A72" w14:textId="77777777" w:rsidR="005A2AC1" w:rsidRDefault="00B520A6">
      <w:pPr>
        <w:jc w:val="center"/>
      </w:pPr>
      <w:r>
        <w:rPr>
          <w:b/>
          <w:bCs/>
          <w:sz w:val="24"/>
          <w:szCs w:val="24"/>
        </w:rPr>
        <w:t>FORMULARUL ZONELOR PRIORITARE PENTRU BIODIVERSITATE</w:t>
      </w:r>
    </w:p>
    <w:p w14:paraId="39EEE7F5" w14:textId="77777777" w:rsidR="005A2AC1" w:rsidRDefault="005A2AC1">
      <w:pPr>
        <w:spacing w:after="0"/>
      </w:pPr>
    </w:p>
    <w:p w14:paraId="1D457540" w14:textId="77777777" w:rsidR="005A2AC1" w:rsidRDefault="00B520A6">
      <w:pPr>
        <w:jc w:val="center"/>
      </w:pPr>
      <w:r>
        <w:rPr>
          <w:b/>
          <w:bCs/>
          <w:sz w:val="22"/>
          <w:szCs w:val="22"/>
        </w:rPr>
        <w:t>1. Identificarea Zonelor Prioritare pentru Biodiversitate (ZPB)</w:t>
      </w:r>
    </w:p>
    <w:p w14:paraId="0CAFEA86" w14:textId="77777777" w:rsidR="005A2AC1" w:rsidRDefault="005A2AC1"/>
    <w:p w14:paraId="53C4DB17" w14:textId="77777777" w:rsidR="005A2AC1" w:rsidRDefault="00B520A6">
      <w:r>
        <w:rPr>
          <w:b/>
          <w:bCs/>
          <w:sz w:val="22"/>
          <w:szCs w:val="22"/>
        </w:rPr>
        <w:t>1.1. Codul ZPB*</w:t>
      </w:r>
    </w:p>
    <w:p w14:paraId="4215D4FA"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ROSCI0126ZPB</w:t>
      </w:r>
    </w:p>
    <w:p w14:paraId="5A984992" w14:textId="77777777" w:rsidR="005A2AC1" w:rsidRDefault="00B520A6">
      <w:pPr>
        <w:spacing w:after="0"/>
      </w:pPr>
      <w:r>
        <w:rPr>
          <w:i/>
          <w:iCs/>
          <w:color w:val="808080"/>
        </w:rPr>
        <w:t>*Codare temporară, aceasta va fi actualizată conform specificațiilor de raportare</w:t>
      </w:r>
    </w:p>
    <w:p w14:paraId="1F4B3C35" w14:textId="77777777" w:rsidR="005A2AC1" w:rsidRDefault="005A2AC1"/>
    <w:p w14:paraId="245192C0" w14:textId="77777777" w:rsidR="005A2AC1" w:rsidRDefault="00B520A6">
      <w:pPr>
        <w:rPr>
          <w:b/>
          <w:bCs/>
        </w:rPr>
      </w:pPr>
      <w:r>
        <w:rPr>
          <w:b/>
          <w:bCs/>
          <w:sz w:val="22"/>
          <w:szCs w:val="22"/>
        </w:rPr>
        <w:t>1.2. Denumire ZPB</w:t>
      </w:r>
    </w:p>
    <w:p w14:paraId="68778CE4"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Munții Țarcu</w:t>
      </w:r>
    </w:p>
    <w:p w14:paraId="4D64E90F" w14:textId="77777777" w:rsidR="005A2AC1" w:rsidRDefault="005A2AC1"/>
    <w:p w14:paraId="334DC34F" w14:textId="77777777" w:rsidR="005A2AC1" w:rsidRDefault="00B520A6">
      <w:r>
        <w:rPr>
          <w:b/>
          <w:bCs/>
          <w:sz w:val="22"/>
          <w:szCs w:val="22"/>
        </w:rPr>
        <w:t>1.3. Încadrarea ZPB în</w:t>
      </w:r>
    </w:p>
    <w:p w14:paraId="494A85E4" w14:textId="77777777" w:rsidR="005A2AC1" w:rsidRDefault="00B520A6">
      <w:r>
        <w:rPr>
          <w:sz w:val="22"/>
          <w:szCs w:val="22"/>
        </w:rPr>
        <w:t>☑ Arie naturală protejată</w:t>
      </w:r>
    </w:p>
    <w:p w14:paraId="4AFF4DA6" w14:textId="77777777" w:rsidR="005A2AC1" w:rsidRDefault="00B520A6">
      <w:r>
        <w:rPr>
          <w:sz w:val="22"/>
          <w:szCs w:val="22"/>
        </w:rPr>
        <w:t>☐ OECM (Other effective area-based conservation measures)</w:t>
      </w:r>
    </w:p>
    <w:p w14:paraId="3F52C0A2" w14:textId="77777777" w:rsidR="005A2AC1" w:rsidRDefault="00B520A6">
      <w:r>
        <w:rPr>
          <w:sz w:val="22"/>
          <w:szCs w:val="22"/>
        </w:rPr>
        <w:t xml:space="preserve">☐ Zonă potențială care să devină arie naturală protejată </w:t>
      </w:r>
    </w:p>
    <w:p w14:paraId="64B4CCD5" w14:textId="77777777" w:rsidR="005A2AC1" w:rsidRDefault="005A2AC1"/>
    <w:tbl>
      <w:tblPr>
        <w:tblStyle w:val="a"/>
        <w:tblW w:w="9000" w:type="dxa"/>
        <w:tblInd w:w="0" w:type="dxa"/>
        <w:tblLayout w:type="fixed"/>
        <w:tblLook w:val="0000" w:firstRow="0" w:lastRow="0" w:firstColumn="0" w:lastColumn="0" w:noHBand="0" w:noVBand="0"/>
      </w:tblPr>
      <w:tblGrid>
        <w:gridCol w:w="4500"/>
        <w:gridCol w:w="4500"/>
      </w:tblGrid>
      <w:tr w:rsidR="005A2AC1" w14:paraId="3123E153" w14:textId="77777777">
        <w:tc>
          <w:tcPr>
            <w:tcW w:w="4500" w:type="dxa"/>
          </w:tcPr>
          <w:p w14:paraId="0722FA3F" w14:textId="77777777" w:rsidR="005A2AC1" w:rsidRDefault="00B520A6">
            <w:r>
              <w:rPr>
                <w:b/>
                <w:bCs/>
                <w:sz w:val="22"/>
                <w:szCs w:val="22"/>
              </w:rPr>
              <w:t>1.4. Data completării</w:t>
            </w:r>
          </w:p>
        </w:tc>
        <w:tc>
          <w:tcPr>
            <w:tcW w:w="4500" w:type="dxa"/>
          </w:tcPr>
          <w:p w14:paraId="63E707D2" w14:textId="77777777" w:rsidR="005A2AC1" w:rsidRDefault="00B520A6">
            <w:r>
              <w:rPr>
                <w:b/>
                <w:bCs/>
                <w:sz w:val="22"/>
                <w:szCs w:val="22"/>
              </w:rPr>
              <w:t>1.5. Data actualizării</w:t>
            </w:r>
          </w:p>
        </w:tc>
      </w:tr>
      <w:tr w:rsidR="005A2AC1" w14:paraId="2008D979" w14:textId="77777777">
        <w:tc>
          <w:tcPr>
            <w:tcW w:w="4500" w:type="dxa"/>
          </w:tcPr>
          <w:p w14:paraId="4888056B" w14:textId="77777777" w:rsidR="005A2AC1" w:rsidRDefault="005A2AC1">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A2AC1" w14:paraId="2884C6A4" w14:textId="77777777">
              <w:tc>
                <w:tcPr>
                  <w:tcW w:w="300" w:type="dxa"/>
                </w:tcPr>
                <w:p w14:paraId="2544B2AA" w14:textId="77777777" w:rsidR="005A2AC1" w:rsidRDefault="00B520A6">
                  <w:pPr>
                    <w:jc w:val="center"/>
                  </w:pPr>
                  <w:r>
                    <w:rPr>
                      <w:sz w:val="22"/>
                      <w:szCs w:val="22"/>
                    </w:rPr>
                    <w:t>2</w:t>
                  </w:r>
                </w:p>
              </w:tc>
              <w:tc>
                <w:tcPr>
                  <w:tcW w:w="300" w:type="dxa"/>
                </w:tcPr>
                <w:p w14:paraId="5786E099" w14:textId="77777777" w:rsidR="005A2AC1" w:rsidRDefault="00B520A6">
                  <w:pPr>
                    <w:jc w:val="center"/>
                  </w:pPr>
                  <w:r>
                    <w:rPr>
                      <w:sz w:val="22"/>
                      <w:szCs w:val="22"/>
                    </w:rPr>
                    <w:t>0</w:t>
                  </w:r>
                </w:p>
              </w:tc>
              <w:tc>
                <w:tcPr>
                  <w:tcW w:w="300" w:type="dxa"/>
                </w:tcPr>
                <w:p w14:paraId="6C633A4D" w14:textId="77777777" w:rsidR="005A2AC1" w:rsidRDefault="00B520A6">
                  <w:pPr>
                    <w:jc w:val="center"/>
                  </w:pPr>
                  <w:r>
                    <w:rPr>
                      <w:sz w:val="22"/>
                      <w:szCs w:val="22"/>
                    </w:rPr>
                    <w:t>2</w:t>
                  </w:r>
                </w:p>
              </w:tc>
              <w:tc>
                <w:tcPr>
                  <w:tcW w:w="300" w:type="dxa"/>
                </w:tcPr>
                <w:p w14:paraId="35C08B51" w14:textId="77777777" w:rsidR="005A2AC1" w:rsidRDefault="00436754">
                  <w:pPr>
                    <w:jc w:val="center"/>
                  </w:pPr>
                  <w:r>
                    <w:rPr>
                      <w:sz w:val="22"/>
                      <w:szCs w:val="22"/>
                    </w:rPr>
                    <w:t>6</w:t>
                  </w:r>
                </w:p>
              </w:tc>
              <w:tc>
                <w:tcPr>
                  <w:tcW w:w="300" w:type="dxa"/>
                </w:tcPr>
                <w:p w14:paraId="36AD7945" w14:textId="77777777" w:rsidR="005A2AC1" w:rsidRDefault="00B520A6">
                  <w:pPr>
                    <w:jc w:val="center"/>
                  </w:pPr>
                  <w:r>
                    <w:rPr>
                      <w:sz w:val="22"/>
                      <w:szCs w:val="22"/>
                    </w:rPr>
                    <w:t>0</w:t>
                  </w:r>
                </w:p>
              </w:tc>
              <w:tc>
                <w:tcPr>
                  <w:tcW w:w="300" w:type="dxa"/>
                </w:tcPr>
                <w:p w14:paraId="3812138C" w14:textId="77777777" w:rsidR="005A2AC1" w:rsidRDefault="00436754">
                  <w:pPr>
                    <w:jc w:val="center"/>
                  </w:pPr>
                  <w:r>
                    <w:rPr>
                      <w:sz w:val="22"/>
                      <w:szCs w:val="22"/>
                    </w:rPr>
                    <w:t>5</w:t>
                  </w:r>
                </w:p>
              </w:tc>
            </w:tr>
            <w:tr w:rsidR="005A2AC1" w14:paraId="76306EDC" w14:textId="77777777">
              <w:tc>
                <w:tcPr>
                  <w:tcW w:w="300" w:type="dxa"/>
                </w:tcPr>
                <w:p w14:paraId="08C540D2" w14:textId="77777777" w:rsidR="005A2AC1" w:rsidRDefault="00B520A6">
                  <w:pPr>
                    <w:jc w:val="center"/>
                  </w:pPr>
                  <w:r>
                    <w:rPr>
                      <w:sz w:val="22"/>
                      <w:szCs w:val="22"/>
                    </w:rPr>
                    <w:t>Y</w:t>
                  </w:r>
                </w:p>
              </w:tc>
              <w:tc>
                <w:tcPr>
                  <w:tcW w:w="300" w:type="dxa"/>
                </w:tcPr>
                <w:p w14:paraId="12547775" w14:textId="77777777" w:rsidR="005A2AC1" w:rsidRDefault="00B520A6">
                  <w:pPr>
                    <w:jc w:val="center"/>
                  </w:pPr>
                  <w:r>
                    <w:rPr>
                      <w:sz w:val="22"/>
                      <w:szCs w:val="22"/>
                    </w:rPr>
                    <w:t>Y</w:t>
                  </w:r>
                </w:p>
              </w:tc>
              <w:tc>
                <w:tcPr>
                  <w:tcW w:w="300" w:type="dxa"/>
                </w:tcPr>
                <w:p w14:paraId="4D777BB3" w14:textId="77777777" w:rsidR="005A2AC1" w:rsidRDefault="00B520A6">
                  <w:pPr>
                    <w:jc w:val="center"/>
                  </w:pPr>
                  <w:r>
                    <w:rPr>
                      <w:sz w:val="22"/>
                      <w:szCs w:val="22"/>
                    </w:rPr>
                    <w:t>Y</w:t>
                  </w:r>
                </w:p>
              </w:tc>
              <w:tc>
                <w:tcPr>
                  <w:tcW w:w="300" w:type="dxa"/>
                </w:tcPr>
                <w:p w14:paraId="7BD164B4" w14:textId="77777777" w:rsidR="005A2AC1" w:rsidRDefault="00B520A6">
                  <w:pPr>
                    <w:jc w:val="center"/>
                  </w:pPr>
                  <w:r>
                    <w:rPr>
                      <w:sz w:val="22"/>
                      <w:szCs w:val="22"/>
                    </w:rPr>
                    <w:t>Y</w:t>
                  </w:r>
                </w:p>
              </w:tc>
              <w:tc>
                <w:tcPr>
                  <w:tcW w:w="300" w:type="dxa"/>
                </w:tcPr>
                <w:p w14:paraId="2B115610" w14:textId="77777777" w:rsidR="005A2AC1" w:rsidRDefault="00B520A6">
                  <w:pPr>
                    <w:jc w:val="center"/>
                  </w:pPr>
                  <w:r>
                    <w:rPr>
                      <w:sz w:val="22"/>
                      <w:szCs w:val="22"/>
                    </w:rPr>
                    <w:t>M</w:t>
                  </w:r>
                </w:p>
              </w:tc>
              <w:tc>
                <w:tcPr>
                  <w:tcW w:w="300" w:type="dxa"/>
                </w:tcPr>
                <w:p w14:paraId="531F6347" w14:textId="77777777" w:rsidR="005A2AC1" w:rsidRDefault="00B520A6">
                  <w:pPr>
                    <w:jc w:val="center"/>
                  </w:pPr>
                  <w:r>
                    <w:rPr>
                      <w:sz w:val="22"/>
                      <w:szCs w:val="22"/>
                    </w:rPr>
                    <w:t>M</w:t>
                  </w:r>
                </w:p>
              </w:tc>
            </w:tr>
          </w:tbl>
          <w:p w14:paraId="3B19E67B" w14:textId="77777777" w:rsidR="005A2AC1" w:rsidRDefault="005A2AC1"/>
        </w:tc>
        <w:tc>
          <w:tcPr>
            <w:tcW w:w="4500" w:type="dxa"/>
          </w:tcPr>
          <w:p w14:paraId="6BABE090" w14:textId="77777777" w:rsidR="005A2AC1" w:rsidRDefault="005A2AC1">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A2AC1" w14:paraId="3CE31C8B" w14:textId="77777777">
              <w:tc>
                <w:tcPr>
                  <w:tcW w:w="300" w:type="dxa"/>
                </w:tcPr>
                <w:p w14:paraId="3BD2D306" w14:textId="77777777" w:rsidR="005A2AC1" w:rsidRDefault="005A2AC1">
                  <w:pPr>
                    <w:jc w:val="center"/>
                  </w:pPr>
                </w:p>
              </w:tc>
              <w:tc>
                <w:tcPr>
                  <w:tcW w:w="300" w:type="dxa"/>
                </w:tcPr>
                <w:p w14:paraId="21F65770" w14:textId="77777777" w:rsidR="005A2AC1" w:rsidRDefault="005A2AC1">
                  <w:pPr>
                    <w:jc w:val="center"/>
                  </w:pPr>
                </w:p>
              </w:tc>
              <w:tc>
                <w:tcPr>
                  <w:tcW w:w="300" w:type="dxa"/>
                </w:tcPr>
                <w:p w14:paraId="02851764" w14:textId="77777777" w:rsidR="005A2AC1" w:rsidRDefault="005A2AC1">
                  <w:pPr>
                    <w:jc w:val="center"/>
                  </w:pPr>
                </w:p>
              </w:tc>
              <w:tc>
                <w:tcPr>
                  <w:tcW w:w="300" w:type="dxa"/>
                </w:tcPr>
                <w:p w14:paraId="46DF178B" w14:textId="77777777" w:rsidR="005A2AC1" w:rsidRDefault="005A2AC1">
                  <w:pPr>
                    <w:jc w:val="center"/>
                  </w:pPr>
                </w:p>
              </w:tc>
              <w:tc>
                <w:tcPr>
                  <w:tcW w:w="300" w:type="dxa"/>
                </w:tcPr>
                <w:p w14:paraId="7796FC86" w14:textId="77777777" w:rsidR="005A2AC1" w:rsidRDefault="005A2AC1">
                  <w:pPr>
                    <w:jc w:val="center"/>
                  </w:pPr>
                </w:p>
              </w:tc>
              <w:tc>
                <w:tcPr>
                  <w:tcW w:w="300" w:type="dxa"/>
                </w:tcPr>
                <w:p w14:paraId="76628707" w14:textId="77777777" w:rsidR="005A2AC1" w:rsidRDefault="005A2AC1">
                  <w:pPr>
                    <w:jc w:val="center"/>
                  </w:pPr>
                </w:p>
              </w:tc>
            </w:tr>
            <w:tr w:rsidR="005A2AC1" w14:paraId="2FA6BB0C" w14:textId="77777777">
              <w:tc>
                <w:tcPr>
                  <w:tcW w:w="300" w:type="dxa"/>
                </w:tcPr>
                <w:p w14:paraId="6FCAC3DB" w14:textId="77777777" w:rsidR="005A2AC1" w:rsidRDefault="00B520A6">
                  <w:pPr>
                    <w:jc w:val="center"/>
                  </w:pPr>
                  <w:r>
                    <w:rPr>
                      <w:sz w:val="22"/>
                      <w:szCs w:val="22"/>
                    </w:rPr>
                    <w:t>Y</w:t>
                  </w:r>
                </w:p>
              </w:tc>
              <w:tc>
                <w:tcPr>
                  <w:tcW w:w="300" w:type="dxa"/>
                </w:tcPr>
                <w:p w14:paraId="50C88DB6" w14:textId="77777777" w:rsidR="005A2AC1" w:rsidRDefault="00B520A6">
                  <w:pPr>
                    <w:jc w:val="center"/>
                  </w:pPr>
                  <w:r>
                    <w:rPr>
                      <w:sz w:val="22"/>
                      <w:szCs w:val="22"/>
                    </w:rPr>
                    <w:t>Y</w:t>
                  </w:r>
                </w:p>
              </w:tc>
              <w:tc>
                <w:tcPr>
                  <w:tcW w:w="300" w:type="dxa"/>
                </w:tcPr>
                <w:p w14:paraId="38F16159" w14:textId="77777777" w:rsidR="005A2AC1" w:rsidRDefault="00B520A6">
                  <w:pPr>
                    <w:jc w:val="center"/>
                  </w:pPr>
                  <w:r>
                    <w:rPr>
                      <w:sz w:val="22"/>
                      <w:szCs w:val="22"/>
                    </w:rPr>
                    <w:t>Y</w:t>
                  </w:r>
                </w:p>
              </w:tc>
              <w:tc>
                <w:tcPr>
                  <w:tcW w:w="300" w:type="dxa"/>
                </w:tcPr>
                <w:p w14:paraId="1F307232" w14:textId="77777777" w:rsidR="005A2AC1" w:rsidRDefault="00B520A6">
                  <w:pPr>
                    <w:jc w:val="center"/>
                  </w:pPr>
                  <w:r>
                    <w:rPr>
                      <w:sz w:val="22"/>
                      <w:szCs w:val="22"/>
                    </w:rPr>
                    <w:t>Y</w:t>
                  </w:r>
                </w:p>
              </w:tc>
              <w:tc>
                <w:tcPr>
                  <w:tcW w:w="300" w:type="dxa"/>
                </w:tcPr>
                <w:p w14:paraId="209999FE" w14:textId="77777777" w:rsidR="005A2AC1" w:rsidRDefault="00B520A6">
                  <w:pPr>
                    <w:jc w:val="center"/>
                  </w:pPr>
                  <w:r>
                    <w:rPr>
                      <w:sz w:val="22"/>
                      <w:szCs w:val="22"/>
                    </w:rPr>
                    <w:t>M</w:t>
                  </w:r>
                </w:p>
              </w:tc>
              <w:tc>
                <w:tcPr>
                  <w:tcW w:w="300" w:type="dxa"/>
                </w:tcPr>
                <w:p w14:paraId="3FB57718" w14:textId="77777777" w:rsidR="005A2AC1" w:rsidRDefault="00B520A6">
                  <w:pPr>
                    <w:jc w:val="center"/>
                  </w:pPr>
                  <w:r>
                    <w:rPr>
                      <w:sz w:val="22"/>
                      <w:szCs w:val="22"/>
                    </w:rPr>
                    <w:t>M</w:t>
                  </w:r>
                </w:p>
              </w:tc>
            </w:tr>
          </w:tbl>
          <w:p w14:paraId="2A628158" w14:textId="77777777" w:rsidR="005A2AC1" w:rsidRDefault="005A2AC1"/>
        </w:tc>
      </w:tr>
    </w:tbl>
    <w:p w14:paraId="0E8BBBE5" w14:textId="77777777" w:rsidR="005A2AC1" w:rsidRDefault="005A2AC1"/>
    <w:p w14:paraId="21B3F7DE" w14:textId="77777777" w:rsidR="005A2AC1" w:rsidRDefault="00B520A6">
      <w:r>
        <w:rPr>
          <w:b/>
          <w:bCs/>
          <w:sz w:val="22"/>
          <w:szCs w:val="22"/>
        </w:rPr>
        <w:t>1.6. Responsabili - Nume/Organizație</w:t>
      </w:r>
    </w:p>
    <w:p w14:paraId="1038B18E"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A004703" w14:textId="77777777" w:rsidR="005A2AC1" w:rsidRDefault="005A2AC1"/>
    <w:p w14:paraId="27B1214C" w14:textId="77777777" w:rsidR="005A2AC1" w:rsidRDefault="00B520A6">
      <w:r>
        <w:rPr>
          <w:b/>
          <w:bCs/>
          <w:sz w:val="22"/>
          <w:szCs w:val="22"/>
        </w:rPr>
        <w:t>1.7. Datele indicării și desemnării ca ZPB</w:t>
      </w:r>
    </w:p>
    <w:tbl>
      <w:tblPr>
        <w:tblStyle w:val="a2"/>
        <w:tblW w:w="9000" w:type="dxa"/>
        <w:tblInd w:w="0" w:type="dxa"/>
        <w:tblLayout w:type="fixed"/>
        <w:tblLook w:val="0000" w:firstRow="0" w:lastRow="0" w:firstColumn="0" w:lastColumn="0" w:noHBand="0" w:noVBand="0"/>
      </w:tblPr>
      <w:tblGrid>
        <w:gridCol w:w="4466"/>
        <w:gridCol w:w="4534"/>
      </w:tblGrid>
      <w:tr w:rsidR="005A2AC1" w14:paraId="509475A9" w14:textId="77777777">
        <w:tc>
          <w:tcPr>
            <w:tcW w:w="4466" w:type="dxa"/>
          </w:tcPr>
          <w:p w14:paraId="515726F7" w14:textId="77777777" w:rsidR="005A2AC1" w:rsidRDefault="00B520A6">
            <w:r>
              <w:rPr>
                <w:sz w:val="22"/>
                <w:szCs w:val="22"/>
              </w:rPr>
              <w:t>Data desemnării ca ZPB:</w:t>
            </w:r>
          </w:p>
        </w:tc>
        <w:tc>
          <w:tcPr>
            <w:tcW w:w="4534" w:type="dxa"/>
          </w:tcPr>
          <w:p w14:paraId="177EC114" w14:textId="77777777" w:rsidR="005A2AC1" w:rsidRDefault="005A2AC1">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A2AC1" w14:paraId="2FD92B50" w14:textId="77777777">
              <w:tc>
                <w:tcPr>
                  <w:tcW w:w="300" w:type="dxa"/>
                </w:tcPr>
                <w:p w14:paraId="74C1CC97" w14:textId="77777777" w:rsidR="005A2AC1" w:rsidRDefault="00B520A6">
                  <w:pPr>
                    <w:jc w:val="center"/>
                  </w:pPr>
                  <w:r>
                    <w:rPr>
                      <w:sz w:val="22"/>
                      <w:szCs w:val="22"/>
                    </w:rPr>
                    <w:t xml:space="preserve"> </w:t>
                  </w:r>
                </w:p>
              </w:tc>
              <w:tc>
                <w:tcPr>
                  <w:tcW w:w="300" w:type="dxa"/>
                </w:tcPr>
                <w:p w14:paraId="49D2C320" w14:textId="77777777" w:rsidR="005A2AC1" w:rsidRDefault="00B520A6">
                  <w:pPr>
                    <w:jc w:val="center"/>
                  </w:pPr>
                  <w:r>
                    <w:rPr>
                      <w:sz w:val="22"/>
                      <w:szCs w:val="22"/>
                    </w:rPr>
                    <w:t xml:space="preserve"> </w:t>
                  </w:r>
                </w:p>
              </w:tc>
              <w:tc>
                <w:tcPr>
                  <w:tcW w:w="300" w:type="dxa"/>
                </w:tcPr>
                <w:p w14:paraId="35948FA6" w14:textId="77777777" w:rsidR="005A2AC1" w:rsidRDefault="00B520A6">
                  <w:pPr>
                    <w:jc w:val="center"/>
                  </w:pPr>
                  <w:r>
                    <w:rPr>
                      <w:sz w:val="22"/>
                      <w:szCs w:val="22"/>
                    </w:rPr>
                    <w:t xml:space="preserve"> </w:t>
                  </w:r>
                </w:p>
              </w:tc>
              <w:tc>
                <w:tcPr>
                  <w:tcW w:w="300" w:type="dxa"/>
                </w:tcPr>
                <w:p w14:paraId="1F5791CC" w14:textId="77777777" w:rsidR="005A2AC1" w:rsidRDefault="00B520A6">
                  <w:pPr>
                    <w:jc w:val="center"/>
                  </w:pPr>
                  <w:r>
                    <w:rPr>
                      <w:sz w:val="22"/>
                      <w:szCs w:val="22"/>
                    </w:rPr>
                    <w:t xml:space="preserve"> </w:t>
                  </w:r>
                </w:p>
              </w:tc>
              <w:tc>
                <w:tcPr>
                  <w:tcW w:w="300" w:type="dxa"/>
                </w:tcPr>
                <w:p w14:paraId="7D810550" w14:textId="77777777" w:rsidR="005A2AC1" w:rsidRDefault="00B520A6">
                  <w:pPr>
                    <w:jc w:val="center"/>
                  </w:pPr>
                  <w:r>
                    <w:rPr>
                      <w:sz w:val="22"/>
                      <w:szCs w:val="22"/>
                    </w:rPr>
                    <w:t xml:space="preserve"> </w:t>
                  </w:r>
                </w:p>
              </w:tc>
              <w:tc>
                <w:tcPr>
                  <w:tcW w:w="300" w:type="dxa"/>
                </w:tcPr>
                <w:p w14:paraId="59B5D5D5" w14:textId="77777777" w:rsidR="005A2AC1" w:rsidRDefault="00B520A6">
                  <w:pPr>
                    <w:jc w:val="center"/>
                  </w:pPr>
                  <w:r>
                    <w:rPr>
                      <w:sz w:val="22"/>
                      <w:szCs w:val="22"/>
                    </w:rPr>
                    <w:t xml:space="preserve"> </w:t>
                  </w:r>
                </w:p>
              </w:tc>
            </w:tr>
            <w:tr w:rsidR="005A2AC1" w14:paraId="3BFED088" w14:textId="77777777">
              <w:tc>
                <w:tcPr>
                  <w:tcW w:w="300" w:type="dxa"/>
                </w:tcPr>
                <w:p w14:paraId="395F7B39" w14:textId="77777777" w:rsidR="005A2AC1" w:rsidRDefault="00B520A6">
                  <w:pPr>
                    <w:jc w:val="center"/>
                  </w:pPr>
                  <w:r>
                    <w:rPr>
                      <w:sz w:val="22"/>
                      <w:szCs w:val="22"/>
                    </w:rPr>
                    <w:t>Y</w:t>
                  </w:r>
                </w:p>
              </w:tc>
              <w:tc>
                <w:tcPr>
                  <w:tcW w:w="300" w:type="dxa"/>
                </w:tcPr>
                <w:p w14:paraId="1F070769" w14:textId="77777777" w:rsidR="005A2AC1" w:rsidRDefault="00B520A6">
                  <w:pPr>
                    <w:jc w:val="center"/>
                  </w:pPr>
                  <w:r>
                    <w:rPr>
                      <w:sz w:val="22"/>
                      <w:szCs w:val="22"/>
                    </w:rPr>
                    <w:t>Y</w:t>
                  </w:r>
                </w:p>
              </w:tc>
              <w:tc>
                <w:tcPr>
                  <w:tcW w:w="300" w:type="dxa"/>
                </w:tcPr>
                <w:p w14:paraId="6BB4087B" w14:textId="77777777" w:rsidR="005A2AC1" w:rsidRDefault="00B520A6">
                  <w:pPr>
                    <w:jc w:val="center"/>
                  </w:pPr>
                  <w:r>
                    <w:rPr>
                      <w:sz w:val="22"/>
                      <w:szCs w:val="22"/>
                    </w:rPr>
                    <w:t>Y</w:t>
                  </w:r>
                </w:p>
              </w:tc>
              <w:tc>
                <w:tcPr>
                  <w:tcW w:w="300" w:type="dxa"/>
                </w:tcPr>
                <w:p w14:paraId="74B63F81" w14:textId="77777777" w:rsidR="005A2AC1" w:rsidRDefault="00B520A6">
                  <w:pPr>
                    <w:jc w:val="center"/>
                  </w:pPr>
                  <w:r>
                    <w:rPr>
                      <w:sz w:val="22"/>
                      <w:szCs w:val="22"/>
                    </w:rPr>
                    <w:t>Y</w:t>
                  </w:r>
                </w:p>
              </w:tc>
              <w:tc>
                <w:tcPr>
                  <w:tcW w:w="300" w:type="dxa"/>
                </w:tcPr>
                <w:p w14:paraId="0EAF3C91" w14:textId="77777777" w:rsidR="005A2AC1" w:rsidRDefault="00B520A6">
                  <w:pPr>
                    <w:jc w:val="center"/>
                  </w:pPr>
                  <w:r>
                    <w:rPr>
                      <w:sz w:val="22"/>
                      <w:szCs w:val="22"/>
                    </w:rPr>
                    <w:t>M</w:t>
                  </w:r>
                </w:p>
              </w:tc>
              <w:tc>
                <w:tcPr>
                  <w:tcW w:w="300" w:type="dxa"/>
                </w:tcPr>
                <w:p w14:paraId="73B32E29" w14:textId="77777777" w:rsidR="005A2AC1" w:rsidRDefault="00B520A6">
                  <w:pPr>
                    <w:jc w:val="center"/>
                  </w:pPr>
                  <w:r>
                    <w:rPr>
                      <w:sz w:val="22"/>
                      <w:szCs w:val="22"/>
                    </w:rPr>
                    <w:t>M</w:t>
                  </w:r>
                </w:p>
              </w:tc>
            </w:tr>
          </w:tbl>
          <w:p w14:paraId="3992D224" w14:textId="77777777" w:rsidR="005A2AC1" w:rsidRDefault="005A2AC1"/>
        </w:tc>
      </w:tr>
    </w:tbl>
    <w:p w14:paraId="6A72B247" w14:textId="77777777" w:rsidR="005A2AC1" w:rsidRDefault="005A2AC1"/>
    <w:p w14:paraId="4D2E3E7C" w14:textId="77777777" w:rsidR="005A2AC1" w:rsidRDefault="00B520A6">
      <w:r>
        <w:rPr>
          <w:sz w:val="22"/>
          <w:szCs w:val="22"/>
        </w:rPr>
        <w:lastRenderedPageBreak/>
        <w:t>Referința legală națională a desemnării ZPB:</w:t>
      </w:r>
    </w:p>
    <w:p w14:paraId="021FFC15" w14:textId="77777777" w:rsidR="005A2AC1" w:rsidRDefault="005A2AC1">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177C1F9D" w14:textId="77777777" w:rsidR="005A2AC1" w:rsidRDefault="005A2AC1"/>
    <w:p w14:paraId="0FD58681" w14:textId="77777777" w:rsidR="005A2AC1" w:rsidRDefault="00B520A6">
      <w:pPr>
        <w:jc w:val="center"/>
      </w:pPr>
      <w:r>
        <w:rPr>
          <w:b/>
          <w:bCs/>
          <w:sz w:val="22"/>
          <w:szCs w:val="22"/>
        </w:rPr>
        <w:t>2. Localizarea Zonelor Prioritare pentru Biodiversitate (ZPB)</w:t>
      </w:r>
    </w:p>
    <w:p w14:paraId="0D95CCBF" w14:textId="77777777" w:rsidR="005A2AC1" w:rsidRDefault="005A2AC1"/>
    <w:p w14:paraId="46DC729C" w14:textId="77777777" w:rsidR="005A2AC1" w:rsidRDefault="00B520A6">
      <w:r>
        <w:rPr>
          <w:b/>
          <w:bCs/>
          <w:sz w:val="22"/>
          <w:szCs w:val="22"/>
        </w:rPr>
        <w:t xml:space="preserve">2.1. Suprafața totală a ZPB (ha)</w:t>
      </w:r>
    </w:p>
    <w:p w14:paraId="12259F7E" w14:textId="3AA9735C" w:rsidR="005A2AC1" w:rsidRDefault="00B520A6">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4.994,57</w:t>
      </w:r>
    </w:p>
    <w:p w14:paraId="48646FED" w14:textId="77777777" w:rsidR="005A2AC1" w:rsidRDefault="005A2AC1"/>
    <w:p w14:paraId="5026B80E" w14:textId="77777777" w:rsidR="005A2AC1" w:rsidRDefault="00B520A6">
      <w:r>
        <w:rPr>
          <w:b/>
          <w:bCs/>
          <w:sz w:val="22"/>
          <w:szCs w:val="22"/>
        </w:rPr>
        <w:t>2.2. Procentul ocupat de ZPB din suprafața totală a ariei naturale protejate/OECM</w:t>
      </w:r>
    </w:p>
    <w:p w14:paraId="786FCC92" w14:textId="11BB71D5" w:rsidR="005A2AC1" w:rsidRDefault="00B520A6">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8,52%</w:t>
      </w:r>
    </w:p>
    <w:p w14:paraId="7407F4EC" w14:textId="77777777" w:rsidR="005A2AC1" w:rsidRDefault="005A2AC1"/>
    <w:p w14:paraId="704BF38C" w14:textId="77777777" w:rsidR="005A2AC1" w:rsidRDefault="00B520A6">
      <w:r>
        <w:rPr>
          <w:b/>
          <w:bCs/>
          <w:sz w:val="22"/>
          <w:szCs w:val="22"/>
        </w:rPr>
        <w:t>2.3. Încadrarea ZPB în regiunile administrative</w:t>
      </w:r>
    </w:p>
    <w:tbl>
      <w:tblPr>
        <w:tblStyle w:val="a4"/>
        <w:tblW w:w="9000" w:type="dxa"/>
        <w:tblInd w:w="0" w:type="dxa"/>
        <w:tblLayout w:type="fixed"/>
        <w:tblLook w:val="0000" w:firstRow="0" w:lastRow="0" w:firstColumn="0" w:lastColumn="0" w:noHBand="0" w:noVBand="0"/>
      </w:tblPr>
      <w:tblGrid>
        <w:gridCol w:w="3164"/>
        <w:gridCol w:w="445"/>
        <w:gridCol w:w="5391"/>
      </w:tblGrid>
      <w:tr w:rsidR="005A2AC1" w14:paraId="121AA6E2" w14:textId="77777777">
        <w:tc>
          <w:tcPr>
            <w:tcW w:w="3164" w:type="dxa"/>
          </w:tcPr>
          <w:p w14:paraId="2CCB3EC4" w14:textId="77777777" w:rsidR="005A2AC1" w:rsidRDefault="00B520A6">
            <w:r>
              <w:rPr>
                <w:sz w:val="22"/>
                <w:szCs w:val="22"/>
              </w:rPr>
              <w:t>NUTS</w:t>
            </w:r>
          </w:p>
        </w:tc>
        <w:tc>
          <w:tcPr>
            <w:tcW w:w="445" w:type="dxa"/>
          </w:tcPr>
          <w:p w14:paraId="0C33B741" w14:textId="77777777" w:rsidR="005A2AC1" w:rsidRDefault="00B520A6">
            <w:r>
              <w:rPr>
                <w:sz w:val="22"/>
                <w:szCs w:val="22"/>
              </w:rPr>
              <w:t xml:space="preserve"> </w:t>
            </w:r>
          </w:p>
        </w:tc>
        <w:tc>
          <w:tcPr>
            <w:tcW w:w="5391" w:type="dxa"/>
          </w:tcPr>
          <w:p w14:paraId="3709E81E" w14:textId="77777777" w:rsidR="005A2AC1" w:rsidRDefault="00B520A6">
            <w:r>
              <w:rPr>
                <w:sz w:val="22"/>
                <w:szCs w:val="22"/>
              </w:rPr>
              <w:t>Numele regiunii</w:t>
            </w:r>
          </w:p>
        </w:tc>
      </w:tr>
      <w:tr w:rsidR="005A2AC1" w14:paraId="6C629041" w14:textId="77777777">
        <w:tc>
          <w:tcPr>
            <w:tcW w:w="3164" w:type="dxa"/>
            <w:tcBorders>
              <w:top w:val="single" w:sz="6" w:space="0" w:color="000000"/>
              <w:left w:val="single" w:sz="6" w:space="0" w:color="000000"/>
              <w:bottom w:val="single" w:sz="6" w:space="0" w:color="000000"/>
              <w:right w:val="single" w:sz="6" w:space="0" w:color="000000"/>
            </w:tcBorders>
          </w:tcPr>
          <w:p w14:paraId="2380F9BB" w14:textId="77777777" w:rsidR="005A2AC1" w:rsidRDefault="00B520A6">
            <w:r>
              <w:rPr>
                <w:sz w:val="22"/>
                <w:szCs w:val="22"/>
              </w:rPr>
              <w:t>RO42</w:t>
            </w:r>
          </w:p>
        </w:tc>
        <w:tc>
          <w:tcPr>
            <w:tcW w:w="445" w:type="dxa"/>
          </w:tcPr>
          <w:p w14:paraId="25F9354E" w14:textId="77777777" w:rsidR="005A2AC1" w:rsidRDefault="00B520A6">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47EB7EB" w14:textId="77777777" w:rsidR="005A2AC1" w:rsidRDefault="00B520A6">
            <w:r>
              <w:rPr>
                <w:sz w:val="22"/>
                <w:szCs w:val="22"/>
              </w:rPr>
              <w:t>Vest</w:t>
            </w:r>
          </w:p>
        </w:tc>
      </w:tr>
    </w:tbl>
    <w:p w14:paraId="1C44FE4F" w14:textId="77777777" w:rsidR="005A2AC1" w:rsidRDefault="005A2AC1"/>
    <w:p w14:paraId="1DDCD75F" w14:textId="77777777" w:rsidR="005A2AC1" w:rsidRDefault="00B520A6">
      <w:r>
        <w:rPr>
          <w:sz w:val="22"/>
          <w:szCs w:val="22"/>
        </w:rPr>
        <w:t>Numele Județului/Județelor</w:t>
      </w:r>
    </w:p>
    <w:p w14:paraId="3C3F139B"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Caraș-Severin</w:t>
      </w:r>
    </w:p>
    <w:p w14:paraId="5ADFEEB5" w14:textId="77777777" w:rsidR="005A2AC1" w:rsidRDefault="005A2AC1"/>
    <w:p w14:paraId="5BD587F1" w14:textId="77777777" w:rsidR="005A2AC1" w:rsidRDefault="00B520A6">
      <w:r>
        <w:rPr>
          <w:b/>
          <w:bCs/>
          <w:sz w:val="22"/>
          <w:szCs w:val="22"/>
        </w:rPr>
        <w:t>2.4. Încadrarea ZPB în regiunile biogeografice</w:t>
      </w:r>
    </w:p>
    <w:tbl>
      <w:tblPr>
        <w:tblStyle w:val="a5"/>
        <w:tblW w:w="9000" w:type="dxa"/>
        <w:tblInd w:w="0" w:type="dxa"/>
        <w:tblLayout w:type="fixed"/>
        <w:tblLook w:val="0000" w:firstRow="0" w:lastRow="0" w:firstColumn="0" w:lastColumn="0" w:noHBand="0" w:noVBand="0"/>
      </w:tblPr>
      <w:tblGrid>
        <w:gridCol w:w="2937"/>
        <w:gridCol w:w="47"/>
        <w:gridCol w:w="3007"/>
        <w:gridCol w:w="47"/>
        <w:gridCol w:w="2962"/>
      </w:tblGrid>
      <w:tr w:rsidR="005A2AC1" w14:paraId="69A66049" w14:textId="77777777">
        <w:tc>
          <w:tcPr>
            <w:tcW w:w="2937" w:type="dxa"/>
          </w:tcPr>
          <w:p w14:paraId="29CD21DD" w14:textId="6182CA24" w:rsidR="005A2AC1" w:rsidRDefault="00B520A6">
            <w:r>
              <w:rPr>
                <w:sz w:val="22"/>
                <w:szCs w:val="22"/>
              </w:rPr>
              <w:t>☑ Alpină 91,57%</w:t>
            </w:r>
          </w:p>
        </w:tc>
        <w:tc>
          <w:tcPr>
            <w:tcW w:w="47" w:type="dxa"/>
          </w:tcPr>
          <w:p w14:paraId="3D98D1AF" w14:textId="77777777" w:rsidR="005A2AC1" w:rsidRDefault="005A2AC1"/>
        </w:tc>
        <w:tc>
          <w:tcPr>
            <w:tcW w:w="3007" w:type="dxa"/>
          </w:tcPr>
          <w:p w14:paraId="2AB0FB78" w14:textId="5B57244D" w:rsidR="005A2AC1" w:rsidRDefault="00B520A6">
            <w:r>
              <w:rPr>
                <w:sz w:val="22"/>
                <w:szCs w:val="22"/>
              </w:rPr>
              <w:t>☑ Continentală 8,43%</w:t>
            </w:r>
          </w:p>
        </w:tc>
        <w:tc>
          <w:tcPr>
            <w:tcW w:w="47" w:type="dxa"/>
          </w:tcPr>
          <w:p w14:paraId="62ABFCB7" w14:textId="77777777" w:rsidR="005A2AC1" w:rsidRDefault="005A2AC1"/>
        </w:tc>
        <w:tc>
          <w:tcPr>
            <w:tcW w:w="2962" w:type="dxa"/>
          </w:tcPr>
          <w:p w14:paraId="7B0AD550" w14:textId="77777777" w:rsidR="005A2AC1" w:rsidRDefault="00B520A6">
            <w:r>
              <w:rPr>
                <w:sz w:val="22"/>
                <w:szCs w:val="22"/>
              </w:rPr>
              <w:t>☐ Panonică %</w:t>
            </w:r>
          </w:p>
        </w:tc>
      </w:tr>
      <w:tr w:rsidR="005A2AC1" w14:paraId="5EFA46DE" w14:textId="77777777">
        <w:tc>
          <w:tcPr>
            <w:tcW w:w="2937" w:type="dxa"/>
          </w:tcPr>
          <w:p w14:paraId="2EC8C509" w14:textId="77777777" w:rsidR="005A2AC1" w:rsidRDefault="00B520A6">
            <w:r>
              <w:rPr>
                <w:sz w:val="22"/>
                <w:szCs w:val="22"/>
              </w:rPr>
              <w:t>☐ Stepică %</w:t>
            </w:r>
          </w:p>
        </w:tc>
        <w:tc>
          <w:tcPr>
            <w:tcW w:w="47" w:type="dxa"/>
          </w:tcPr>
          <w:p w14:paraId="673BAF0D" w14:textId="77777777" w:rsidR="005A2AC1" w:rsidRDefault="005A2AC1"/>
        </w:tc>
        <w:tc>
          <w:tcPr>
            <w:tcW w:w="3007" w:type="dxa"/>
          </w:tcPr>
          <w:p w14:paraId="77B77C2E" w14:textId="77777777" w:rsidR="005A2AC1" w:rsidRDefault="00B520A6">
            <w:r>
              <w:rPr>
                <w:sz w:val="22"/>
                <w:szCs w:val="22"/>
              </w:rPr>
              <w:t>☐ Pontică %</w:t>
            </w:r>
          </w:p>
        </w:tc>
        <w:tc>
          <w:tcPr>
            <w:tcW w:w="47" w:type="dxa"/>
          </w:tcPr>
          <w:p w14:paraId="5523F795" w14:textId="77777777" w:rsidR="005A2AC1" w:rsidRDefault="005A2AC1"/>
        </w:tc>
        <w:tc>
          <w:tcPr>
            <w:tcW w:w="2962" w:type="dxa"/>
          </w:tcPr>
          <w:p w14:paraId="5FDDE72B" w14:textId="77777777" w:rsidR="005A2AC1" w:rsidRDefault="00B520A6">
            <w:r>
              <w:rPr>
                <w:sz w:val="22"/>
                <w:szCs w:val="22"/>
              </w:rPr>
              <w:t>☐ Marea Neagră %</w:t>
            </w:r>
          </w:p>
        </w:tc>
      </w:tr>
    </w:tbl>
    <w:p w14:paraId="427DA238" w14:textId="77777777" w:rsidR="005A2AC1" w:rsidRDefault="005A2AC1"/>
    <w:p w14:paraId="68C50393" w14:textId="77777777" w:rsidR="005A2AC1" w:rsidRDefault="005A2AC1"/>
    <w:p w14:paraId="6927184F" w14:textId="77777777" w:rsidR="005A2AC1" w:rsidRDefault="00B520A6">
      <w:pPr>
        <w:jc w:val="center"/>
      </w:pPr>
      <w:r>
        <w:rPr>
          <w:b/>
          <w:bCs/>
          <w:sz w:val="22"/>
          <w:szCs w:val="22"/>
        </w:rPr>
        <w:t xml:space="preserve">3. Descrierea Zonelor Prioritare pentru Biodiversitate distincte de pe teritoriul ariei naturale protejate</w:t>
      </w:r>
      <w:r>
        <w:br/>
      </w:r>
    </w:p>
    <w:p w14:paraId="1BDC7CD9" w14:textId="77777777" w:rsidR="005A2AC1" w:rsidRDefault="005A2AC1"/>
    <w:p w14:paraId="74AE44C1" w14:textId="77777777" w:rsidR="005A2AC1" w:rsidRDefault="00B520A6">
      <w:pPr>
        <w:jc w:val="both"/>
      </w:pPr>
      <w:r>
        <w:rPr>
          <w:b/>
          <w:bCs/>
          <w:sz w:val="22"/>
          <w:szCs w:val="22"/>
        </w:rPr>
        <w:t>3.1. Numărul Zonelor Prioritare pentru Biodiversitate distincte de pe teritoriul ariei naturale protejate:</w:t>
      </w:r>
    </w:p>
    <w:p w14:paraId="5C909B98"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2</w:t>
      </w:r>
    </w:p>
    <w:p w14:paraId="32ADFD3F" w14:textId="77777777" w:rsidR="005A2AC1" w:rsidRDefault="005A2AC1"/>
    <w:p w14:paraId="57D92A5C" w14:textId="77777777" w:rsidR="005A2AC1" w:rsidRDefault="00B520A6">
      <w:r>
        <w:rPr>
          <w:b/>
          <w:bCs/>
          <w:sz w:val="22"/>
          <w:szCs w:val="22"/>
        </w:rPr>
        <w:t>3.2. Descrierea Zonelor Prioritare pentru Biodiversitate distincte</w:t>
      </w:r>
    </w:p>
    <w:p w14:paraId="413AE868" w14:textId="77777777" w:rsidR="005A2AC1" w:rsidRDefault="00B520A6">
      <w:r>
        <w:rPr>
          <w:b/>
          <w:bCs/>
          <w:sz w:val="22"/>
          <w:szCs w:val="22"/>
        </w:rPr>
        <w:lastRenderedPageBreak/>
        <w:t>3.2.1. Zona Prioritară pentru Biodiversitate nr. 1</w:t>
      </w:r>
    </w:p>
    <w:p w14:paraId="0BF2C795" w14:textId="77777777" w:rsidR="005A2AC1" w:rsidRDefault="00B520A6">
      <w:r>
        <w:rPr>
          <w:b/>
          <w:bCs/>
          <w:sz w:val="22"/>
          <w:szCs w:val="22"/>
        </w:rPr>
        <w:t>3.2.1.1. Cod Zona Prioritară pentru Biodiversitate nr. 1</w:t>
      </w:r>
    </w:p>
    <w:p w14:paraId="442E366D" w14:textId="39188680" w:rsidR="005A2AC1" w:rsidRPr="009E0A53" w:rsidRDefault="00B520A6" w:rsidP="009E0A5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3BEAC50C" w14:textId="77777777" w:rsidR="005A2AC1" w:rsidRDefault="00B520A6">
      <w:r>
        <w:rPr>
          <w:b/>
          <w:bCs/>
          <w:sz w:val="22"/>
          <w:szCs w:val="22"/>
        </w:rPr>
        <w:t>3.2.1.2.  Detalii privind Zona Prioritară pentru Biodiversitate nr. 1</w:t>
      </w:r>
    </w:p>
    <w:p w14:paraId="389621D8" w14:textId="77777777" w:rsidR="005A2AC1" w:rsidRDefault="00B520A6">
      <w:r>
        <w:rPr>
          <w:sz w:val="22"/>
          <w:szCs w:val="22"/>
        </w:rPr>
        <w:t>Suprafața totală a ZPB (ha)</w:t>
      </w:r>
    </w:p>
    <w:p w14:paraId="142FA815" w14:textId="181F7A7C" w:rsidR="005A2AC1" w:rsidRPr="009E0A53" w:rsidRDefault="00B520A6" w:rsidP="009E0A5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3.931,89</w:t>
      </w:r>
    </w:p>
    <w:p w14:paraId="034FDDD0" w14:textId="77777777" w:rsidR="005A2AC1" w:rsidRDefault="00B520A6">
      <w:r>
        <w:rPr>
          <w:sz w:val="22"/>
          <w:szCs w:val="22"/>
        </w:rPr>
        <w:t>Documente relevante în raport cu ZPB</w:t>
      </w:r>
    </w:p>
    <w:p w14:paraId="29FD202C"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6EC806E2" w14:textId="77777777" w:rsidR="00436754" w:rsidRDefault="00436754">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Ordinul ministrului mediului, apelor și pădurilor nr 2525/2016 privind constituirea Catalogului național al pădurilor virgine și cvasivirgine din România;</w:t>
      </w:r>
    </w:p>
    <w:p w14:paraId="0ABD0736"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10CA66E1" w14:textId="77777777" w:rsidR="005A2AC1" w:rsidRDefault="00B520A6">
      <w:r>
        <w:rPr>
          <w:sz w:val="22"/>
          <w:szCs w:val="22"/>
        </w:rPr>
        <w:t>Informația ecologică</w:t>
      </w:r>
    </w:p>
    <w:tbl>
      <w:tblPr>
        <w:tblStyle w:val="a6"/>
        <w:tblW w:w="9000" w:type="dxa"/>
        <w:tblInd w:w="0" w:type="dxa"/>
        <w:tblLayout w:type="fixed"/>
        <w:tblLook w:val="0000" w:firstRow="0" w:lastRow="0" w:firstColumn="0" w:lastColumn="0" w:noHBand="0" w:noVBand="0"/>
      </w:tblPr>
      <w:tblGrid>
        <w:gridCol w:w="2686"/>
        <w:gridCol w:w="6314"/>
      </w:tblGrid>
      <w:tr w:rsidR="005A2AC1" w14:paraId="35F1D77D" w14:textId="77777777" w:rsidTr="00246551">
        <w:tc>
          <w:tcPr>
            <w:tcW w:w="2686" w:type="dxa"/>
            <w:tcBorders>
              <w:top w:val="single" w:sz="6" w:space="0" w:color="000000"/>
              <w:left w:val="single" w:sz="6" w:space="0" w:color="000000"/>
              <w:bottom w:val="single" w:sz="6" w:space="0" w:color="000000"/>
              <w:right w:val="single" w:sz="6" w:space="0" w:color="000000"/>
            </w:tcBorders>
          </w:tcPr>
          <w:p w14:paraId="3FD98B6C" w14:textId="77777777" w:rsidR="005A2AC1" w:rsidRDefault="00B520A6">
            <w:pPr>
              <w:spacing w:after="0"/>
            </w:pPr>
            <w:r>
              <w:rPr>
                <w:b/>
                <w:bCs/>
                <w:sz w:val="22"/>
                <w:szCs w:val="22"/>
              </w:rPr>
              <w:t>Informația ecologică</w:t>
            </w:r>
          </w:p>
        </w:tc>
        <w:tc>
          <w:tcPr>
            <w:tcW w:w="6314" w:type="dxa"/>
            <w:tcBorders>
              <w:top w:val="single" w:sz="6" w:space="0" w:color="000000"/>
              <w:left w:val="single" w:sz="6" w:space="0" w:color="000000"/>
              <w:bottom w:val="single" w:sz="6" w:space="0" w:color="000000"/>
              <w:right w:val="single" w:sz="6" w:space="0" w:color="000000"/>
            </w:tcBorders>
          </w:tcPr>
          <w:p w14:paraId="17C6853B" w14:textId="77777777" w:rsidR="005A2AC1" w:rsidRDefault="00B520A6">
            <w:pPr>
              <w:spacing w:after="0"/>
            </w:pPr>
            <w:r>
              <w:rPr>
                <w:b/>
                <w:bCs/>
                <w:sz w:val="22"/>
                <w:szCs w:val="22"/>
              </w:rPr>
              <w:t>Descriere</w:t>
            </w:r>
          </w:p>
        </w:tc>
      </w:tr>
      <w:tr w:rsidR="005A2AC1" w14:paraId="65D39442" w14:textId="77777777" w:rsidTr="00246551">
        <w:tc>
          <w:tcPr>
            <w:tcW w:w="2686" w:type="dxa"/>
            <w:tcBorders>
              <w:top w:val="single" w:sz="6" w:space="0" w:color="000000"/>
              <w:left w:val="single" w:sz="6" w:space="0" w:color="000000"/>
              <w:bottom w:val="single" w:sz="6" w:space="0" w:color="000000"/>
              <w:right w:val="single" w:sz="6" w:space="0" w:color="000000"/>
            </w:tcBorders>
          </w:tcPr>
          <w:p w14:paraId="19E4B2F3" w14:textId="77777777" w:rsidR="005A2AC1" w:rsidRDefault="00B520A6">
            <w:pPr>
              <w:spacing w:after="0"/>
              <w:jc w:val="both"/>
            </w:pPr>
            <w:r>
              <w:rPr>
                <w:sz w:val="22"/>
                <w:szCs w:val="22"/>
              </w:rPr>
              <w:t>Habitate de interes comunitar sau de interes național</w:t>
            </w:r>
          </w:p>
        </w:tc>
        <w:tc>
          <w:tcPr>
            <w:tcW w:w="6314" w:type="dxa"/>
            <w:tcBorders>
              <w:top w:val="single" w:sz="6" w:space="0" w:color="000000"/>
              <w:left w:val="single" w:sz="6" w:space="0" w:color="000000"/>
              <w:bottom w:val="single" w:sz="6" w:space="0" w:color="000000"/>
              <w:right w:val="single" w:sz="6" w:space="0" w:color="000000"/>
            </w:tcBorders>
          </w:tcPr>
          <w:p w14:paraId="75B1D443" w14:textId="77777777" w:rsidR="005A2AC1" w:rsidRPr="009E0A53" w:rsidRDefault="00B520A6">
            <w:pPr>
              <w:spacing w:after="0"/>
              <w:jc w:val="both"/>
              <w:rPr>
                <w:b/>
                <w:bCs/>
                <w:i/>
                <w:iCs/>
                <w:sz w:val="22"/>
                <w:szCs w:val="22"/>
              </w:rPr>
            </w:pPr>
            <w:r>
              <w:rPr>
                <w:b/>
                <w:bCs/>
                <w:i/>
                <w:iCs/>
                <w:sz w:val="22"/>
                <w:szCs w:val="22"/>
              </w:rPr>
              <w:t>Habitate de păduri:</w:t>
            </w:r>
          </w:p>
          <w:p w14:paraId="42291330" w14:textId="77777777" w:rsidR="005A2AC1" w:rsidRDefault="00B520A6">
            <w:pPr>
              <w:jc w:val="both"/>
              <w:rPr>
                <w:i/>
                <w:iCs/>
                <w:sz w:val="22"/>
                <w:szCs w:val="22"/>
              </w:rPr>
            </w:pPr>
            <w:r>
              <w:rPr>
                <w:i/>
                <w:iCs/>
                <w:sz w:val="22"/>
                <w:szCs w:val="22"/>
              </w:rPr>
              <w:t>9110 Păduri de fag de tip Luzulo-Fagetum</w:t>
            </w:r>
          </w:p>
          <w:p w14:paraId="3CD1F43A" w14:textId="77777777" w:rsidR="005A2AC1" w:rsidRDefault="00B520A6">
            <w:pPr>
              <w:jc w:val="both"/>
              <w:rPr>
                <w:i/>
                <w:iCs/>
                <w:sz w:val="22"/>
                <w:szCs w:val="22"/>
              </w:rPr>
            </w:pPr>
            <w:r>
              <w:rPr>
                <w:i/>
                <w:iCs/>
                <w:sz w:val="22"/>
                <w:szCs w:val="22"/>
              </w:rPr>
              <w:t>91V0 Păduri dacice de fag (Symphyto-Fagion)</w:t>
            </w:r>
          </w:p>
          <w:p w14:paraId="6FA9F2C6" w14:textId="0AAA93B5" w:rsidR="005A2AC1" w:rsidRDefault="00B520A6" w:rsidP="009E0A53">
            <w:pPr>
              <w:jc w:val="both"/>
              <w:rPr>
                <w:i/>
                <w:iCs/>
                <w:sz w:val="22"/>
                <w:szCs w:val="22"/>
              </w:rPr>
            </w:pPr>
            <w:r>
              <w:rPr>
                <w:i/>
                <w:iCs/>
                <w:sz w:val="22"/>
                <w:szCs w:val="22"/>
              </w:rPr>
              <w:t>9410 Păduri acidofile de Picea abies din regiunea montană (Vaccinio-Piceetea)</w:t>
            </w:r>
          </w:p>
        </w:tc>
      </w:tr>
      <w:tr w:rsidR="005A2AC1" w14:paraId="7FB5C343" w14:textId="77777777" w:rsidTr="00246551">
        <w:tc>
          <w:tcPr>
            <w:tcW w:w="2686" w:type="dxa"/>
            <w:tcBorders>
              <w:top w:val="single" w:sz="6" w:space="0" w:color="000000"/>
              <w:left w:val="single" w:sz="6" w:space="0" w:color="000000"/>
              <w:bottom w:val="single" w:sz="6" w:space="0" w:color="000000"/>
              <w:right w:val="single" w:sz="6" w:space="0" w:color="000000"/>
            </w:tcBorders>
          </w:tcPr>
          <w:p w14:paraId="00EB8B69" w14:textId="77777777" w:rsidR="005A2AC1" w:rsidRDefault="00B520A6">
            <w:pPr>
              <w:spacing w:after="0"/>
            </w:pPr>
            <w:r>
              <w:rPr>
                <w:sz w:val="22"/>
                <w:szCs w:val="22"/>
              </w:rPr>
              <w:t>Specii</w:t>
            </w:r>
          </w:p>
        </w:tc>
        <w:tc>
          <w:tcPr>
            <w:tcW w:w="6314" w:type="dxa"/>
            <w:tcBorders>
              <w:top w:val="single" w:sz="6" w:space="0" w:color="000000"/>
              <w:left w:val="single" w:sz="6" w:space="0" w:color="000000"/>
              <w:bottom w:val="single" w:sz="6" w:space="0" w:color="000000"/>
              <w:right w:val="single" w:sz="6" w:space="0" w:color="000000"/>
            </w:tcBorders>
          </w:tcPr>
          <w:p w14:paraId="674FF00B" w14:textId="77777777" w:rsidR="005A2AC1" w:rsidRPr="009E0A53" w:rsidRDefault="00B520A6">
            <w:pPr>
              <w:spacing w:after="0"/>
              <w:rPr>
                <w:b/>
                <w:bCs/>
                <w:i/>
                <w:iCs/>
                <w:sz w:val="22"/>
                <w:szCs w:val="22"/>
              </w:rPr>
            </w:pPr>
            <w:r>
              <w:rPr>
                <w:b/>
                <w:bCs/>
                <w:i/>
                <w:iCs/>
                <w:sz w:val="22"/>
                <w:szCs w:val="22"/>
              </w:rPr>
              <w:t>Mamifere:</w:t>
            </w:r>
          </w:p>
          <w:p w14:paraId="00B8B8FB" w14:textId="77777777" w:rsidR="005A2AC1" w:rsidRDefault="00B520A6">
            <w:pPr>
              <w:spacing w:after="0"/>
              <w:rPr>
                <w:i/>
                <w:iCs/>
              </w:rPr>
            </w:pPr>
            <w:r>
              <w:rPr>
                <w:i/>
                <w:iCs/>
                <w:sz w:val="22"/>
                <w:szCs w:val="22"/>
              </w:rPr>
              <w:t>1352 * Canis lupus</w:t>
            </w:r>
          </w:p>
          <w:p w14:paraId="499D321A" w14:textId="77777777" w:rsidR="005A2AC1" w:rsidRDefault="00B520A6">
            <w:pPr>
              <w:spacing w:after="0"/>
              <w:rPr>
                <w:i/>
                <w:iCs/>
                <w:sz w:val="22"/>
                <w:szCs w:val="22"/>
              </w:rPr>
            </w:pPr>
            <w:r>
              <w:rPr>
                <w:i/>
                <w:iCs/>
                <w:sz w:val="22"/>
                <w:szCs w:val="22"/>
              </w:rPr>
              <w:t>1361 Lynx lynx</w:t>
            </w:r>
          </w:p>
          <w:p w14:paraId="2E97DCC6" w14:textId="77777777" w:rsidR="005A2AC1" w:rsidRDefault="00B520A6">
            <w:pPr>
              <w:spacing w:after="0"/>
              <w:rPr>
                <w:i/>
                <w:iCs/>
                <w:sz w:val="22"/>
                <w:szCs w:val="22"/>
              </w:rPr>
            </w:pPr>
            <w:r>
              <w:rPr>
                <w:i/>
                <w:iCs/>
                <w:sz w:val="22"/>
                <w:szCs w:val="22"/>
              </w:rPr>
              <w:t>1354* Ursus arctos</w:t>
            </w:r>
          </w:p>
          <w:p w14:paraId="12FD6842" w14:textId="77777777" w:rsidR="00436754" w:rsidRDefault="00436754">
            <w:pPr>
              <w:spacing w:after="0"/>
              <w:rPr>
                <w:i/>
                <w:iCs/>
                <w:sz w:val="22"/>
                <w:szCs w:val="22"/>
              </w:rPr>
            </w:pPr>
            <w:r>
              <w:rPr>
                <w:i/>
                <w:iCs/>
                <w:sz w:val="22"/>
                <w:szCs w:val="22"/>
              </w:rPr>
              <w:t>2647* Bison bonasus</w:t>
            </w:r>
          </w:p>
          <w:p w14:paraId="1E9554AA" w14:textId="77777777" w:rsidR="005A2AC1" w:rsidRPr="009E0A53" w:rsidRDefault="00B520A6">
            <w:pPr>
              <w:spacing w:after="0"/>
              <w:rPr>
                <w:b/>
                <w:bCs/>
                <w:i/>
                <w:iCs/>
                <w:sz w:val="22"/>
                <w:szCs w:val="22"/>
              </w:rPr>
            </w:pPr>
            <w:r>
              <w:rPr>
                <w:b/>
                <w:bCs/>
                <w:i/>
                <w:iCs/>
                <w:sz w:val="22"/>
                <w:szCs w:val="22"/>
              </w:rPr>
              <w:t>Amfibieni:</w:t>
            </w:r>
          </w:p>
          <w:p w14:paraId="61DDC96F" w14:textId="77777777" w:rsidR="005A2AC1" w:rsidRDefault="00B520A6">
            <w:pPr>
              <w:spacing w:after="0"/>
              <w:rPr>
                <w:i/>
                <w:iCs/>
                <w:sz w:val="22"/>
                <w:szCs w:val="22"/>
              </w:rPr>
            </w:pPr>
            <w:r>
              <w:rPr>
                <w:i/>
                <w:iCs/>
                <w:sz w:val="22"/>
                <w:szCs w:val="22"/>
              </w:rPr>
              <w:t>1193 Bombina variegata</w:t>
            </w:r>
          </w:p>
          <w:p w14:paraId="148592B3" w14:textId="77777777" w:rsidR="005A2AC1" w:rsidRPr="009E0A53" w:rsidRDefault="00B520A6">
            <w:pPr>
              <w:spacing w:after="0"/>
              <w:rPr>
                <w:b/>
                <w:bCs/>
                <w:i/>
                <w:iCs/>
                <w:sz w:val="22"/>
                <w:szCs w:val="22"/>
              </w:rPr>
            </w:pPr>
            <w:r>
              <w:rPr>
                <w:b/>
                <w:bCs/>
                <w:i/>
                <w:iCs/>
                <w:sz w:val="22"/>
                <w:szCs w:val="22"/>
              </w:rPr>
              <w:t>Plante:</w:t>
            </w:r>
          </w:p>
          <w:p w14:paraId="63599BAA" w14:textId="77777777" w:rsidR="005A2AC1" w:rsidRDefault="00B520A6">
            <w:pPr>
              <w:spacing w:after="0"/>
              <w:rPr>
                <w:i/>
                <w:iCs/>
                <w:sz w:val="22"/>
                <w:szCs w:val="22"/>
              </w:rPr>
            </w:pPr>
            <w:r>
              <w:rPr>
                <w:i/>
                <w:iCs/>
                <w:sz w:val="22"/>
                <w:szCs w:val="22"/>
              </w:rPr>
              <w:t>4116 Tozzia carpathica</w:t>
            </w:r>
          </w:p>
        </w:tc>
      </w:tr>
      <w:tr w:rsidR="005A2AC1" w14:paraId="09DA48D1" w14:textId="77777777" w:rsidTr="00246551">
        <w:tc>
          <w:tcPr>
            <w:tcW w:w="2686" w:type="dxa"/>
            <w:tcBorders>
              <w:top w:val="single" w:sz="6" w:space="0" w:color="000000"/>
              <w:left w:val="single" w:sz="6" w:space="0" w:color="000000"/>
              <w:bottom w:val="single" w:sz="6" w:space="0" w:color="000000"/>
              <w:right w:val="single" w:sz="6" w:space="0" w:color="000000"/>
            </w:tcBorders>
          </w:tcPr>
          <w:p w14:paraId="7B10E0DD" w14:textId="77777777" w:rsidR="005A2AC1" w:rsidRDefault="00B520A6">
            <w:pPr>
              <w:spacing w:after="0"/>
            </w:pPr>
            <w:r>
              <w:rPr>
                <w:sz w:val="22"/>
                <w:szCs w:val="22"/>
              </w:rPr>
              <w:t>Valoarea ecologică</w:t>
            </w:r>
          </w:p>
        </w:tc>
        <w:tc>
          <w:tcPr>
            <w:tcW w:w="6314" w:type="dxa"/>
            <w:tcBorders>
              <w:top w:val="single" w:sz="6" w:space="0" w:color="000000"/>
              <w:left w:val="single" w:sz="6" w:space="0" w:color="000000"/>
              <w:bottom w:val="single" w:sz="6" w:space="0" w:color="000000"/>
              <w:right w:val="single" w:sz="6" w:space="0" w:color="000000"/>
            </w:tcBorders>
          </w:tcPr>
          <w:p w14:paraId="518F847B" w14:textId="77777777" w:rsidR="005A2AC1" w:rsidRDefault="00436754" w:rsidP="00436754">
            <w:pPr>
              <w:spacing w:after="0"/>
              <w:jc w:val="both"/>
              <w:rPr>
                <w:sz w:val="22"/>
                <w:szCs w:val="22"/>
              </w:rPr>
            </w:pPr>
            <w:r>
              <w:rPr>
                <w:sz w:val="22"/>
                <w:szCs w:val="22"/>
              </w:rPr>
              <w:t xml:space="preserve">Această ZPB funcționează ca sanctuar de biodiversității. Complexul format din făgetele acidofile, făgetele dacice și molidișurile montane adăpostește arbori seculari și cantități masive de lemn mort, asigurând o stabilitate microclimatică excepțională și reziliență în fața schimbărilor climatice. Acest masiv forestier nefragmentat oferă habitate de o importanță critică pentru marile carnivore europene: ursul brun, lupul și râsul găsesc aici teritorii vaste de vânătoare, liniște absolută pentru </w:t>
              <w:lastRenderedPageBreak/>
              <w:t>bârloage și resurse trofice abundente. Integritatea rețelei hidrografice și umbra coronamentului asigură condiții perfecte de reproducere în bălțile temporare pentru amfibianul izvorașul cu burtă galbenă. Prin menținerea lanțurilor trofice complete aceste păduri virgine garantează conservarea pe termen lung a patrimoniului natural european.</w:t>
            </w:r>
          </w:p>
        </w:tc>
      </w:tr>
      <w:tr w:rsidR="005A2AC1" w14:paraId="4E0E7B78" w14:textId="77777777" w:rsidTr="00246551">
        <w:tc>
          <w:tcPr>
            <w:tcW w:w="2686" w:type="dxa"/>
            <w:tcBorders>
              <w:top w:val="single" w:sz="6" w:space="0" w:color="000000"/>
              <w:left w:val="single" w:sz="6" w:space="0" w:color="000000"/>
              <w:bottom w:val="single" w:sz="6" w:space="0" w:color="000000"/>
              <w:right w:val="single" w:sz="6" w:space="0" w:color="000000"/>
            </w:tcBorders>
          </w:tcPr>
          <w:p w14:paraId="16281D25" w14:textId="77777777" w:rsidR="005A2AC1" w:rsidRDefault="00B520A6">
            <w:pPr>
              <w:spacing w:after="0"/>
            </w:pPr>
            <w:r>
              <w:rPr>
                <w:sz w:val="22"/>
                <w:szCs w:val="22"/>
              </w:rPr>
              <w:lastRenderedPageBreak/>
              <w:t>Presiuni semnificative</w:t>
            </w:r>
          </w:p>
        </w:tc>
        <w:tc>
          <w:tcPr>
            <w:tcW w:w="6314" w:type="dxa"/>
            <w:tcBorders>
              <w:top w:val="single" w:sz="6" w:space="0" w:color="000000"/>
              <w:left w:val="single" w:sz="6" w:space="0" w:color="000000"/>
              <w:bottom w:val="single" w:sz="6" w:space="0" w:color="000000"/>
              <w:right w:val="single" w:sz="6" w:space="0" w:color="000000"/>
            </w:tcBorders>
          </w:tcPr>
          <w:p w14:paraId="1BF2D628" w14:textId="77777777" w:rsidR="005A2AC1" w:rsidRDefault="00B520A6">
            <w:pPr>
              <w:spacing w:after="0"/>
            </w:pPr>
            <w:r>
              <w:rPr>
                <w:sz w:val="22"/>
                <w:szCs w:val="22"/>
              </w:rPr>
              <w:t>Nu este cazul.</w:t>
            </w:r>
          </w:p>
        </w:tc>
      </w:tr>
      <w:tr w:rsidR="005A2AC1" w14:paraId="4AA1AC5C" w14:textId="77777777" w:rsidTr="00246551">
        <w:tc>
          <w:tcPr>
            <w:tcW w:w="2686" w:type="dxa"/>
            <w:tcBorders>
              <w:top w:val="single" w:sz="6" w:space="0" w:color="000000"/>
              <w:left w:val="single" w:sz="6" w:space="0" w:color="000000"/>
              <w:bottom w:val="single" w:sz="6" w:space="0" w:color="000000"/>
              <w:right w:val="single" w:sz="6" w:space="0" w:color="000000"/>
            </w:tcBorders>
          </w:tcPr>
          <w:p w14:paraId="1CA39A9D" w14:textId="77777777" w:rsidR="005A2AC1" w:rsidRDefault="00B520A6">
            <w:pPr>
              <w:spacing w:after="0"/>
            </w:pPr>
            <w:r>
              <w:rPr>
                <w:sz w:val="22"/>
                <w:szCs w:val="22"/>
              </w:rPr>
              <w:t>Obiective și măsuri de conservare</w:t>
            </w:r>
          </w:p>
        </w:tc>
        <w:tc>
          <w:tcPr>
            <w:tcW w:w="6314" w:type="dxa"/>
            <w:tcBorders>
              <w:top w:val="single" w:sz="6" w:space="0" w:color="000000"/>
              <w:left w:val="single" w:sz="6" w:space="0" w:color="000000"/>
              <w:bottom w:val="single" w:sz="6" w:space="0" w:color="000000"/>
              <w:right w:val="single" w:sz="6" w:space="0" w:color="000000"/>
            </w:tcBorders>
          </w:tcPr>
          <w:p w14:paraId="4B6F41B7" w14:textId="77777777" w:rsidR="005A2AC1" w:rsidRDefault="00B520A6">
            <w:pPr>
              <w:spacing w:after="0"/>
              <w:jc w:val="both"/>
            </w:pPr>
            <w:r>
              <w:rPr>
                <w:b/>
                <w:bCs/>
                <w:i/>
                <w:iCs/>
                <w:sz w:val="22"/>
                <w:szCs w:val="22"/>
              </w:rPr>
              <w:t>Obiective și măsuri pentru habitatele forestiere din categoria pădurilor virgine și cvasivirgine – regim de non-intervenție</w:t>
            </w:r>
          </w:p>
          <w:p w14:paraId="0DDFC6D4" w14:textId="77777777" w:rsidR="005A2AC1" w:rsidRDefault="00B520A6">
            <w:pPr>
              <w:spacing w:after="0"/>
              <w:jc w:val="both"/>
            </w:pPr>
            <w:r>
              <w:rPr>
                <w:b/>
                <w:bCs/>
                <w:i/>
                <w:iCs/>
                <w:sz w:val="22"/>
                <w:szCs w:val="22"/>
              </w:rPr>
              <w:t>Obiective specifice:</w:t>
            </w:r>
          </w:p>
          <w:p w14:paraId="5CDB70AE" w14:textId="77777777" w:rsidR="005A2AC1" w:rsidRDefault="00B520A6">
            <w:pPr>
              <w:spacing w:after="0"/>
              <w:jc w:val="both"/>
            </w:pPr>
            <w:r>
              <w:rPr>
                <w:b/>
                <w:bCs/>
                <w:i/>
                <w:iCs/>
                <w:sz w:val="22"/>
                <w:szCs w:val="22"/>
              </w:rPr>
              <w:t xml:space="preserve">O1. </w:t>
            </w:r>
            <w:r>
              <w:rPr>
                <w:i/>
                <w:iCs/>
                <w:sz w:val="22"/>
                <w:szCs w:val="22"/>
              </w:rPr>
              <w:t>Conservarea funcționării ecologice naturale a pădurii: regenerare spontană, succesiune nealterată, mortalitate naturală a arborilor și perturbări naturale.</w:t>
            </w:r>
          </w:p>
          <w:p w14:paraId="697EAFDB" w14:textId="77777777" w:rsidR="005A2AC1" w:rsidRDefault="00B520A6">
            <w:pPr>
              <w:spacing w:after="0"/>
              <w:jc w:val="both"/>
            </w:pPr>
            <w:r>
              <w:rPr>
                <w:b/>
                <w:bCs/>
                <w:i/>
                <w:iCs/>
                <w:sz w:val="22"/>
                <w:szCs w:val="22"/>
              </w:rPr>
              <w:t xml:space="preserve">O2. </w:t>
            </w:r>
            <w:r>
              <w:rPr>
                <w:i/>
                <w:iCs/>
                <w:sz w:val="22"/>
                <w:szCs w:val="22"/>
              </w:rPr>
              <w:t>Menținerea elementelor-cheie pentru biodiversitate (arbori foarte bătrâni, arbori-habitat, lemn mort, microhabitate).</w:t>
            </w:r>
          </w:p>
          <w:p w14:paraId="3C2D4CEF" w14:textId="77777777" w:rsidR="005A2AC1" w:rsidRDefault="00B520A6">
            <w:pPr>
              <w:spacing w:after="0"/>
              <w:jc w:val="both"/>
            </w:pPr>
            <w:r>
              <w:rPr>
                <w:b/>
                <w:bCs/>
                <w:i/>
                <w:iCs/>
                <w:sz w:val="22"/>
                <w:szCs w:val="22"/>
              </w:rPr>
              <w:t xml:space="preserve">O3. </w:t>
            </w:r>
            <w:r>
              <w:rPr>
                <w:i/>
                <w:iCs/>
                <w:sz w:val="22"/>
                <w:szCs w:val="22"/>
              </w:rPr>
              <w:t>Asigurarea continuității habitatelor și evitarea fragmentării lor prin infrastructură sau prin accesul necontrolat al activităților umane.</w:t>
            </w:r>
          </w:p>
          <w:p w14:paraId="30ED47A3" w14:textId="77777777" w:rsidR="005A2AC1" w:rsidRDefault="00B520A6">
            <w:pPr>
              <w:spacing w:after="0"/>
              <w:jc w:val="both"/>
            </w:pPr>
            <w:r>
              <w:rPr>
                <w:b/>
                <w:bCs/>
                <w:i/>
                <w:iCs/>
                <w:sz w:val="22"/>
                <w:szCs w:val="22"/>
              </w:rPr>
              <w:t xml:space="preserve">O4. </w:t>
            </w:r>
            <w:r>
              <w:rPr>
                <w:i/>
                <w:iCs/>
                <w:sz w:val="22"/>
                <w:szCs w:val="22"/>
              </w:rPr>
              <w:t>Limitarea deranjului produs de activitățile umane — acces motorizat, turism necontrolat și recoltări neautorizate.</w:t>
            </w:r>
          </w:p>
          <w:p w14:paraId="19E217C0" w14:textId="77777777" w:rsidR="005A2AC1" w:rsidRDefault="00B520A6">
            <w:pPr>
              <w:spacing w:after="0"/>
              <w:jc w:val="both"/>
            </w:pPr>
            <w:r>
              <w:rPr>
                <w:b/>
                <w:bCs/>
                <w:i/>
                <w:iCs/>
                <w:sz w:val="22"/>
                <w:szCs w:val="22"/>
              </w:rPr>
              <w:t xml:space="preserve">O5. </w:t>
            </w:r>
            <w:r>
              <w:rPr>
                <w:i/>
                <w:iCs/>
                <w:sz w:val="22"/>
                <w:szCs w:val="22"/>
              </w:rPr>
              <w:t>Monitorizarea periodică a stării de conservare a habitatelor și speciilor din ZPB.</w:t>
            </w:r>
          </w:p>
          <w:p w14:paraId="11B5EAEF" w14:textId="77777777" w:rsidR="005A2AC1" w:rsidRDefault="00B520A6">
            <w:pPr>
              <w:spacing w:after="0"/>
              <w:jc w:val="both"/>
            </w:pPr>
            <w:r>
              <w:rPr>
                <w:b/>
                <w:bCs/>
                <w:i/>
                <w:iCs/>
                <w:sz w:val="22"/>
                <w:szCs w:val="22"/>
              </w:rPr>
              <w:t>Măsuri de conservare:</w:t>
            </w:r>
          </w:p>
          <w:p w14:paraId="0B027F8F" w14:textId="77777777" w:rsidR="005A2AC1" w:rsidRDefault="00B520A6">
            <w:pPr>
              <w:spacing w:after="0"/>
              <w:jc w:val="both"/>
            </w:pPr>
            <w:r>
              <w:rPr>
                <w:b/>
                <w:bCs/>
                <w:i/>
                <w:iCs/>
                <w:sz w:val="22"/>
                <w:szCs w:val="22"/>
              </w:rPr>
              <w:t xml:space="preserve">1. </w:t>
            </w:r>
            <w:r>
              <w:rPr>
                <w:i/>
                <w:iCs/>
                <w:sz w:val="22"/>
                <w:szCs w:val="22"/>
              </w:rPr>
              <w:t>Fără intervenții asupra structurii pădurii: nu se aplică lucrări de exploatare sau lucrări care modifică structura/compoziția arboretului; evoluția este lăsată pe baza proceselor naturale.</w:t>
            </w:r>
          </w:p>
          <w:p w14:paraId="79E45548" w14:textId="77777777" w:rsidR="005A2AC1" w:rsidRDefault="00B520A6">
            <w:pPr>
              <w:spacing w:after="0"/>
              <w:jc w:val="both"/>
            </w:pPr>
            <w:r>
              <w:rPr>
                <w:b/>
                <w:bCs/>
                <w:i/>
                <w:iCs/>
                <w:sz w:val="22"/>
                <w:szCs w:val="22"/>
              </w:rPr>
              <w:t xml:space="preserve">2. </w:t>
            </w:r>
            <w:r>
              <w:rPr>
                <w:i/>
                <w:iCs/>
                <w:sz w:val="22"/>
                <w:szCs w:val="22"/>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7A89E2C" w14:textId="77777777" w:rsidR="005A2AC1" w:rsidRDefault="00B520A6">
            <w:pPr>
              <w:spacing w:after="0"/>
              <w:jc w:val="both"/>
            </w:pPr>
            <w:r>
              <w:rPr>
                <w:b/>
                <w:bCs/>
                <w:i/>
                <w:iCs/>
                <w:sz w:val="22"/>
                <w:szCs w:val="22"/>
              </w:rPr>
              <w:t xml:space="preserve">3. </w:t>
            </w:r>
            <w:r>
              <w:rPr>
                <w:i/>
                <w:iCs/>
                <w:sz w:val="22"/>
                <w:szCs w:val="22"/>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AC8D0EE" w14:textId="77777777" w:rsidR="005A2AC1" w:rsidRDefault="00B520A6">
            <w:pPr>
              <w:spacing w:after="0"/>
              <w:jc w:val="both"/>
            </w:pPr>
            <w:r>
              <w:rPr>
                <w:b/>
                <w:bCs/>
                <w:i/>
                <w:iCs/>
                <w:sz w:val="22"/>
                <w:szCs w:val="22"/>
              </w:rPr>
              <w:t xml:space="preserve">4. </w:t>
            </w:r>
            <w:r>
              <w:rPr>
                <w:i/>
                <w:iCs/>
                <w:sz w:val="22"/>
                <w:szCs w:val="22"/>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75041738" w14:textId="77777777" w:rsidR="005A2AC1" w:rsidRDefault="00B520A6">
            <w:pPr>
              <w:spacing w:after="0"/>
              <w:jc w:val="both"/>
            </w:pPr>
            <w:r>
              <w:rPr>
                <w:b/>
                <w:bCs/>
                <w:i/>
                <w:iCs/>
                <w:sz w:val="22"/>
                <w:szCs w:val="22"/>
              </w:rPr>
              <w:t xml:space="preserve">5. </w:t>
            </w:r>
            <w:r>
              <w:rPr>
                <w:i/>
                <w:iCs/>
                <w:sz w:val="22"/>
                <w:szCs w:val="22"/>
              </w:rPr>
              <w:t>Activități de cercetare și educație cu impact redus: cercetarea științifică și educația sunt admise doar dacă nu produc perturbări semnificative, fiind impuse reguli de acces și metode cu impact minim.</w:t>
            </w:r>
          </w:p>
        </w:tc>
      </w:tr>
      <w:tr w:rsidR="005A2AC1" w14:paraId="22DA34B4" w14:textId="77777777" w:rsidTr="00246551">
        <w:tc>
          <w:tcPr>
            <w:tcW w:w="2686" w:type="dxa"/>
            <w:tcBorders>
              <w:top w:val="single" w:sz="6" w:space="0" w:color="000000"/>
              <w:left w:val="single" w:sz="6" w:space="0" w:color="000000"/>
              <w:bottom w:val="single" w:sz="6" w:space="0" w:color="000000"/>
              <w:right w:val="single" w:sz="6" w:space="0" w:color="000000"/>
            </w:tcBorders>
          </w:tcPr>
          <w:p w14:paraId="375E23E8" w14:textId="77777777" w:rsidR="005A2AC1" w:rsidRDefault="00B520A6">
            <w:pPr>
              <w:spacing w:after="0"/>
            </w:pPr>
            <w:r>
              <w:rPr>
                <w:sz w:val="22"/>
                <w:szCs w:val="22"/>
              </w:rPr>
              <w:t xml:space="preserve">Tipul de proprietate </w:t>
            </w:r>
          </w:p>
        </w:tc>
        <w:tc>
          <w:tcPr>
            <w:tcW w:w="6314" w:type="dxa"/>
            <w:tcBorders>
              <w:top w:val="single" w:sz="6" w:space="0" w:color="000000"/>
              <w:left w:val="single" w:sz="6" w:space="0" w:color="000000"/>
              <w:bottom w:val="single" w:sz="6" w:space="0" w:color="000000"/>
              <w:right w:val="single" w:sz="6" w:space="0" w:color="000000"/>
            </w:tcBorders>
          </w:tcPr>
          <w:p w14:paraId="319456FF" w14:textId="77777777" w:rsidR="005A2AC1" w:rsidRDefault="00B520A6">
            <w:pPr>
              <w:spacing w:after="0"/>
            </w:pPr>
            <w:r>
              <w:rPr>
                <w:sz w:val="22"/>
                <w:szCs w:val="22"/>
              </w:rPr>
              <w:t>Publică de stat si privată</w:t>
            </w:r>
          </w:p>
        </w:tc>
      </w:tr>
    </w:tbl>
    <w:p w14:paraId="28249C7B" w14:textId="77777777" w:rsidR="005A2AC1" w:rsidRDefault="005A2AC1"/>
    <w:p w14:paraId="1F93F247" w14:textId="77777777" w:rsidR="005A2AC1" w:rsidRDefault="00B520A6">
      <w:r>
        <w:rPr>
          <w:b/>
          <w:bCs/>
          <w:sz w:val="22"/>
          <w:szCs w:val="22"/>
        </w:rPr>
        <w:t>3.2.2. Zona Prioritară pentru Biodiversitate nr. 2</w:t>
      </w:r>
    </w:p>
    <w:p w14:paraId="09C24E3C" w14:textId="77777777" w:rsidR="005A2AC1" w:rsidRDefault="00B520A6">
      <w:r>
        <w:rPr>
          <w:b/>
          <w:bCs/>
          <w:sz w:val="22"/>
          <w:szCs w:val="22"/>
        </w:rPr>
        <w:t>3.2.2.1. Cod Zona Prioritară pentru Biodiversitate nr. 2</w:t>
      </w:r>
    </w:p>
    <w:p w14:paraId="7A9A4C22" w14:textId="7337F0F0" w:rsidR="005A2AC1" w:rsidRPr="009E0A53" w:rsidRDefault="00B520A6" w:rsidP="009E0A5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0C679D2E" w14:textId="77777777" w:rsidR="005A2AC1" w:rsidRDefault="00B520A6">
      <w:r>
        <w:rPr>
          <w:b/>
          <w:bCs/>
          <w:sz w:val="22"/>
          <w:szCs w:val="22"/>
        </w:rPr>
        <w:t>3.2.2.2.  Detalii privind Zona Prioritară pentru Biodiversitate nr. 2</w:t>
      </w:r>
    </w:p>
    <w:p w14:paraId="7E05A5AE" w14:textId="77777777" w:rsidR="005A2AC1" w:rsidRDefault="00B520A6">
      <w:r>
        <w:rPr>
          <w:sz w:val="22"/>
          <w:szCs w:val="22"/>
        </w:rPr>
        <w:t>Suprafața totală a ZPB (ha)</w:t>
      </w:r>
    </w:p>
    <w:p w14:paraId="7B915D26" w14:textId="44231F4C" w:rsidR="005A2AC1" w:rsidRPr="009E0A53" w:rsidRDefault="00B520A6" w:rsidP="009E0A5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1.062,65</w:t>
      </w:r>
    </w:p>
    <w:p w14:paraId="12AF6D73" w14:textId="77777777" w:rsidR="005A2AC1" w:rsidRDefault="00B520A6">
      <w:r>
        <w:rPr>
          <w:sz w:val="22"/>
          <w:szCs w:val="22"/>
        </w:rPr>
        <w:t>Documente relevante în raport cu ZPB</w:t>
      </w:r>
    </w:p>
    <w:p w14:paraId="6F0684F4"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68277CF9"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4DF251DE" w14:textId="77777777" w:rsidR="005A2AC1" w:rsidRDefault="00B520A6">
      <w:r>
        <w:rPr>
          <w:sz w:val="22"/>
          <w:szCs w:val="22"/>
        </w:rPr>
        <w:t>Informația ecologică</w:t>
      </w:r>
    </w:p>
    <w:tbl>
      <w:tblPr>
        <w:tblStyle w:val="a7"/>
        <w:tblW w:w="9000" w:type="dxa"/>
        <w:tblInd w:w="0" w:type="dxa"/>
        <w:tblLayout w:type="fixed"/>
        <w:tblLook w:val="0000" w:firstRow="0" w:lastRow="0" w:firstColumn="0" w:lastColumn="0" w:noHBand="0" w:noVBand="0"/>
      </w:tblPr>
      <w:tblGrid>
        <w:gridCol w:w="2827"/>
        <w:gridCol w:w="6173"/>
      </w:tblGrid>
      <w:tr w:rsidR="005A2AC1" w14:paraId="24AAF5B4" w14:textId="77777777" w:rsidTr="00246551">
        <w:tc>
          <w:tcPr>
            <w:tcW w:w="2827" w:type="dxa"/>
            <w:tcBorders>
              <w:top w:val="single" w:sz="6" w:space="0" w:color="000000"/>
              <w:left w:val="single" w:sz="6" w:space="0" w:color="000000"/>
              <w:bottom w:val="single" w:sz="6" w:space="0" w:color="000000"/>
              <w:right w:val="single" w:sz="6" w:space="0" w:color="000000"/>
            </w:tcBorders>
          </w:tcPr>
          <w:p w14:paraId="643BA3B0" w14:textId="77777777" w:rsidR="005A2AC1" w:rsidRDefault="00B520A6">
            <w:pPr>
              <w:spacing w:after="0"/>
            </w:pPr>
            <w:r>
              <w:rPr>
                <w:b/>
                <w:bCs/>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5F03824F" w14:textId="77777777" w:rsidR="005A2AC1" w:rsidRDefault="00B520A6">
            <w:pPr>
              <w:spacing w:after="0"/>
            </w:pPr>
            <w:r>
              <w:rPr>
                <w:b/>
                <w:bCs/>
                <w:sz w:val="22"/>
                <w:szCs w:val="22"/>
              </w:rPr>
              <w:t>Descriere</w:t>
            </w:r>
          </w:p>
        </w:tc>
      </w:tr>
      <w:tr w:rsidR="00436754" w14:paraId="217E34D5" w14:textId="77777777" w:rsidTr="00246551">
        <w:tc>
          <w:tcPr>
            <w:tcW w:w="2827" w:type="dxa"/>
            <w:tcBorders>
              <w:top w:val="single" w:sz="6" w:space="0" w:color="000000"/>
              <w:left w:val="single" w:sz="6" w:space="0" w:color="000000"/>
              <w:bottom w:val="single" w:sz="6" w:space="0" w:color="000000"/>
              <w:right w:val="single" w:sz="6" w:space="0" w:color="000000"/>
            </w:tcBorders>
          </w:tcPr>
          <w:p w14:paraId="4DA0CE89" w14:textId="77777777" w:rsidR="00436754" w:rsidRDefault="00436754" w:rsidP="00436754">
            <w:pPr>
              <w:spacing w:after="0"/>
            </w:pPr>
            <w:r>
              <w:rPr>
                <w:sz w:val="22"/>
                <w:szCs w:val="22"/>
              </w:rPr>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2D2036F0" w14:textId="77777777" w:rsidR="00436754" w:rsidRPr="009E0A53" w:rsidRDefault="00436754" w:rsidP="00436754">
            <w:pPr>
              <w:spacing w:after="0"/>
              <w:jc w:val="both"/>
              <w:rPr>
                <w:b/>
                <w:bCs/>
                <w:i/>
                <w:iCs/>
                <w:sz w:val="22"/>
                <w:szCs w:val="22"/>
              </w:rPr>
            </w:pPr>
            <w:r>
              <w:rPr>
                <w:b/>
                <w:bCs/>
                <w:i/>
                <w:iCs/>
                <w:sz w:val="22"/>
                <w:szCs w:val="22"/>
              </w:rPr>
              <w:t>Habitate de păduri:</w:t>
            </w:r>
          </w:p>
          <w:p w14:paraId="47E84E82" w14:textId="77777777" w:rsidR="00436754" w:rsidRDefault="00436754" w:rsidP="00436754">
            <w:pPr>
              <w:jc w:val="both"/>
              <w:rPr>
                <w:i/>
                <w:iCs/>
                <w:sz w:val="22"/>
                <w:szCs w:val="22"/>
              </w:rPr>
            </w:pPr>
            <w:r>
              <w:rPr>
                <w:i/>
                <w:iCs/>
                <w:sz w:val="22"/>
                <w:szCs w:val="22"/>
              </w:rPr>
              <w:t>9110 Păduri de fag de tip Luzulo-Fagetum</w:t>
            </w:r>
          </w:p>
          <w:p w14:paraId="3618A958" w14:textId="77777777" w:rsidR="00436754" w:rsidRDefault="00436754" w:rsidP="00436754">
            <w:pPr>
              <w:jc w:val="both"/>
              <w:rPr>
                <w:i/>
                <w:iCs/>
                <w:sz w:val="22"/>
                <w:szCs w:val="22"/>
              </w:rPr>
            </w:pPr>
            <w:r>
              <w:rPr>
                <w:i/>
                <w:iCs/>
                <w:sz w:val="22"/>
                <w:szCs w:val="22"/>
              </w:rPr>
              <w:t>9130 Păduri de fag de tip Asperulo-Fagetum</w:t>
            </w:r>
          </w:p>
          <w:p w14:paraId="6B255FD2" w14:textId="77777777" w:rsidR="00436754" w:rsidRDefault="00436754" w:rsidP="00436754">
            <w:pPr>
              <w:jc w:val="both"/>
              <w:rPr>
                <w:i/>
                <w:iCs/>
                <w:sz w:val="22"/>
                <w:szCs w:val="22"/>
              </w:rPr>
            </w:pPr>
            <w:r>
              <w:rPr>
                <w:i/>
                <w:iCs/>
                <w:sz w:val="22"/>
                <w:szCs w:val="22"/>
              </w:rPr>
              <w:t>9180* Păduri din Tilio-Acerion pe versanți abrupți, grohotișuri și ravene</w:t>
            </w:r>
          </w:p>
          <w:p w14:paraId="13D9E6BD" w14:textId="77777777" w:rsidR="00436754" w:rsidRDefault="00436754" w:rsidP="00436754">
            <w:pPr>
              <w:jc w:val="both"/>
              <w:rPr>
                <w:i/>
                <w:iCs/>
                <w:sz w:val="22"/>
                <w:szCs w:val="22"/>
              </w:rPr>
            </w:pPr>
            <w:r>
              <w:rPr>
                <w:i/>
                <w:iCs/>
                <w:sz w:val="22"/>
                <w:szCs w:val="22"/>
              </w:rPr>
              <w:t>91V0 Păduri dacice de fag (Symphyto-Fagion)</w:t>
            </w:r>
          </w:p>
          <w:p w14:paraId="2975A66C" w14:textId="77777777" w:rsidR="00436754" w:rsidRDefault="00436754" w:rsidP="001670D0">
            <w:pPr>
              <w:jc w:val="both"/>
              <w:rPr>
                <w:i/>
                <w:iCs/>
                <w:sz w:val="22"/>
                <w:szCs w:val="22"/>
              </w:rPr>
            </w:pPr>
            <w:r>
              <w:rPr>
                <w:i/>
                <w:iCs/>
                <w:sz w:val="22"/>
                <w:szCs w:val="22"/>
              </w:rPr>
              <w:t>9410 Păduri acidofile de Picea abies din regiunea montană (Vaccinio-Piceetea)</w:t>
            </w:r>
          </w:p>
        </w:tc>
      </w:tr>
      <w:tr w:rsidR="00436754" w14:paraId="299DA7DB" w14:textId="77777777" w:rsidTr="00246551">
        <w:tc>
          <w:tcPr>
            <w:tcW w:w="2827" w:type="dxa"/>
            <w:tcBorders>
              <w:top w:val="single" w:sz="6" w:space="0" w:color="000000"/>
              <w:left w:val="single" w:sz="6" w:space="0" w:color="000000"/>
              <w:bottom w:val="single" w:sz="6" w:space="0" w:color="000000"/>
              <w:right w:val="single" w:sz="6" w:space="0" w:color="000000"/>
            </w:tcBorders>
          </w:tcPr>
          <w:p w14:paraId="01BDA0AE" w14:textId="77777777" w:rsidR="00436754" w:rsidRDefault="00436754" w:rsidP="00436754">
            <w:pPr>
              <w:spacing w:after="0"/>
            </w:pPr>
            <w:r>
              <w:rPr>
                <w:sz w:val="22"/>
                <w:szCs w:val="22"/>
              </w:rPr>
              <w:t>Specii</w:t>
            </w:r>
          </w:p>
        </w:tc>
        <w:tc>
          <w:tcPr>
            <w:tcW w:w="6173" w:type="dxa"/>
            <w:tcBorders>
              <w:top w:val="single" w:sz="6" w:space="0" w:color="000000"/>
              <w:left w:val="single" w:sz="6" w:space="0" w:color="000000"/>
              <w:bottom w:val="single" w:sz="6" w:space="0" w:color="000000"/>
              <w:right w:val="single" w:sz="6" w:space="0" w:color="000000"/>
            </w:tcBorders>
          </w:tcPr>
          <w:p w14:paraId="62C9E9C2" w14:textId="77777777" w:rsidR="00436754" w:rsidRPr="009E0A53" w:rsidRDefault="00436754" w:rsidP="00436754">
            <w:pPr>
              <w:spacing w:after="0"/>
              <w:rPr>
                <w:b/>
                <w:bCs/>
                <w:i/>
                <w:iCs/>
                <w:sz w:val="22"/>
                <w:szCs w:val="22"/>
              </w:rPr>
            </w:pPr>
            <w:r>
              <w:rPr>
                <w:b/>
                <w:bCs/>
                <w:i/>
                <w:iCs/>
                <w:sz w:val="22"/>
                <w:szCs w:val="22"/>
              </w:rPr>
              <w:t>Mamifere:</w:t>
            </w:r>
          </w:p>
          <w:p w14:paraId="77199A4E" w14:textId="77777777" w:rsidR="00436754" w:rsidRDefault="00436754" w:rsidP="00436754">
            <w:pPr>
              <w:spacing w:after="0"/>
              <w:rPr>
                <w:i/>
                <w:iCs/>
              </w:rPr>
            </w:pPr>
            <w:r>
              <w:rPr>
                <w:i/>
                <w:iCs/>
                <w:sz w:val="22"/>
                <w:szCs w:val="22"/>
              </w:rPr>
              <w:t>1352 * Canis lupus</w:t>
            </w:r>
          </w:p>
          <w:p w14:paraId="2C41A995" w14:textId="77777777" w:rsidR="00436754" w:rsidRDefault="00436754" w:rsidP="00436754">
            <w:pPr>
              <w:spacing w:after="0"/>
              <w:rPr>
                <w:i/>
                <w:iCs/>
                <w:sz w:val="22"/>
                <w:szCs w:val="22"/>
              </w:rPr>
            </w:pPr>
            <w:r>
              <w:rPr>
                <w:i/>
                <w:iCs/>
                <w:sz w:val="22"/>
                <w:szCs w:val="22"/>
              </w:rPr>
              <w:t>1361 Lynx lynx</w:t>
            </w:r>
          </w:p>
          <w:p w14:paraId="6E138DB8" w14:textId="77777777" w:rsidR="00436754" w:rsidRDefault="00436754" w:rsidP="00436754">
            <w:pPr>
              <w:spacing w:after="0"/>
              <w:rPr>
                <w:i/>
                <w:iCs/>
                <w:sz w:val="22"/>
                <w:szCs w:val="22"/>
              </w:rPr>
            </w:pPr>
            <w:r>
              <w:rPr>
                <w:i/>
                <w:iCs/>
                <w:sz w:val="22"/>
                <w:szCs w:val="22"/>
              </w:rPr>
              <w:t>1354* Ursus arctos</w:t>
            </w:r>
          </w:p>
          <w:p w14:paraId="7F30CED1" w14:textId="77777777" w:rsidR="00436754" w:rsidRDefault="00436754" w:rsidP="00436754">
            <w:pPr>
              <w:spacing w:after="0"/>
              <w:rPr>
                <w:i/>
                <w:iCs/>
                <w:sz w:val="22"/>
                <w:szCs w:val="22"/>
              </w:rPr>
            </w:pPr>
            <w:r>
              <w:rPr>
                <w:i/>
                <w:iCs/>
                <w:sz w:val="22"/>
                <w:szCs w:val="22"/>
              </w:rPr>
              <w:t>2647* Bison bonasus</w:t>
            </w:r>
          </w:p>
          <w:p w14:paraId="0E7B1540" w14:textId="77777777" w:rsidR="00436754" w:rsidRPr="009E0A53" w:rsidRDefault="00436754" w:rsidP="00436754">
            <w:pPr>
              <w:spacing w:after="0"/>
              <w:rPr>
                <w:b/>
                <w:bCs/>
                <w:i/>
                <w:iCs/>
                <w:sz w:val="22"/>
                <w:szCs w:val="22"/>
              </w:rPr>
            </w:pPr>
            <w:r>
              <w:rPr>
                <w:b/>
                <w:bCs/>
                <w:i/>
                <w:iCs/>
                <w:sz w:val="22"/>
                <w:szCs w:val="22"/>
              </w:rPr>
              <w:t>Amfibieni:</w:t>
            </w:r>
          </w:p>
          <w:p w14:paraId="22EAEC54" w14:textId="77777777" w:rsidR="00436754" w:rsidRDefault="00436754" w:rsidP="00436754">
            <w:pPr>
              <w:spacing w:after="0"/>
              <w:rPr>
                <w:i/>
                <w:iCs/>
                <w:sz w:val="22"/>
                <w:szCs w:val="22"/>
              </w:rPr>
            </w:pPr>
            <w:r>
              <w:rPr>
                <w:i/>
                <w:iCs/>
                <w:sz w:val="22"/>
                <w:szCs w:val="22"/>
              </w:rPr>
              <w:t>1193 Bombina variegata</w:t>
            </w:r>
          </w:p>
          <w:p w14:paraId="29790F36" w14:textId="77777777" w:rsidR="00436754" w:rsidRPr="009E0A53" w:rsidRDefault="00436754" w:rsidP="00436754">
            <w:pPr>
              <w:spacing w:after="0"/>
              <w:rPr>
                <w:b/>
                <w:bCs/>
                <w:i/>
                <w:iCs/>
                <w:sz w:val="22"/>
                <w:szCs w:val="22"/>
              </w:rPr>
            </w:pPr>
            <w:r>
              <w:rPr>
                <w:b/>
                <w:bCs/>
                <w:i/>
                <w:iCs/>
                <w:sz w:val="22"/>
                <w:szCs w:val="22"/>
              </w:rPr>
              <w:t>Plante:</w:t>
            </w:r>
          </w:p>
          <w:p w14:paraId="2449430A" w14:textId="77777777" w:rsidR="00436754" w:rsidRDefault="00436754" w:rsidP="00436754">
            <w:pPr>
              <w:spacing w:after="0"/>
              <w:rPr>
                <w:i/>
                <w:iCs/>
                <w:color w:val="000000"/>
              </w:rPr>
            </w:pPr>
            <w:r>
              <w:rPr>
                <w:i/>
                <w:iCs/>
                <w:sz w:val="22"/>
                <w:szCs w:val="22"/>
              </w:rPr>
              <w:t>4116 Tozzia carpathica</w:t>
            </w:r>
          </w:p>
        </w:tc>
      </w:tr>
      <w:tr w:rsidR="00436754" w14:paraId="7C932EA4" w14:textId="77777777" w:rsidTr="00246551">
        <w:tc>
          <w:tcPr>
            <w:tcW w:w="2827" w:type="dxa"/>
            <w:tcBorders>
              <w:top w:val="single" w:sz="6" w:space="0" w:color="000000"/>
              <w:left w:val="single" w:sz="6" w:space="0" w:color="000000"/>
              <w:bottom w:val="single" w:sz="6" w:space="0" w:color="000000"/>
              <w:right w:val="single" w:sz="6" w:space="0" w:color="000000"/>
            </w:tcBorders>
          </w:tcPr>
          <w:p w14:paraId="203D5281" w14:textId="77777777" w:rsidR="00436754" w:rsidRDefault="00436754" w:rsidP="00436754">
            <w:pPr>
              <w:spacing w:after="0"/>
            </w:pPr>
            <w:r>
              <w:rPr>
                <w:sz w:val="22"/>
                <w:szCs w:val="22"/>
              </w:rPr>
              <w:t>Valoarea ecologică</w:t>
            </w:r>
          </w:p>
        </w:tc>
        <w:tc>
          <w:tcPr>
            <w:tcW w:w="6173" w:type="dxa"/>
            <w:tcBorders>
              <w:top w:val="single" w:sz="6" w:space="0" w:color="000000"/>
              <w:left w:val="single" w:sz="6" w:space="0" w:color="000000"/>
              <w:bottom w:val="single" w:sz="6" w:space="0" w:color="000000"/>
              <w:right w:val="single" w:sz="6" w:space="0" w:color="000000"/>
            </w:tcBorders>
          </w:tcPr>
          <w:p w14:paraId="6B92DF73" w14:textId="77777777" w:rsidR="00436754" w:rsidRDefault="00436754" w:rsidP="00436754">
            <w:pPr>
              <w:spacing w:after="0"/>
              <w:jc w:val="both"/>
              <w:rPr>
                <w:sz w:val="22"/>
                <w:szCs w:val="22"/>
              </w:rPr>
            </w:pPr>
            <w:r>
              <w:rPr>
                <w:sz w:val="22"/>
                <w:szCs w:val="22"/>
              </w:rPr>
              <w:t xml:space="preserve">Această ZPB de păduri seculare funcționează ca o zonă-tampon extinsă și un coridor vital de conectivitate. Diversitatea remarcabilă a habitatelor, de la făgete acidofile, dacice și de tip Asperulo, până la molidișuri montane și păduri prioritare de pantă și grohotișuri, asigură o complexitate structurală ce </w:t>
              <w:lastRenderedPageBreak/>
              <w:t>potențează biodiversitatea întregului masiv. Acest areal forestier extins și matur este crucial pentru menținerea populațiilor de mari mamifere europene. Pe lângă ursul brun, lupul și râsul, care folosesc zona pentru vânătoare și adăpost, aceste păduri seculare sunt fundamentale pentru reintroducerea și stabilizarea zimbrului, oferindu-i spații vaste de hrană și adăpost. Prin dimensiunea și diversitatea lor, aceste păduri seculare garantează stabilitatea ecologică a nucleelor virgine și supraviețuirea speciilor cheie la scară regională.</w:t>
            </w:r>
          </w:p>
        </w:tc>
      </w:tr>
      <w:tr w:rsidR="00436754" w14:paraId="1A6F8C10" w14:textId="77777777" w:rsidTr="00246551">
        <w:tc>
          <w:tcPr>
            <w:tcW w:w="2827" w:type="dxa"/>
            <w:tcBorders>
              <w:top w:val="single" w:sz="6" w:space="0" w:color="000000"/>
              <w:left w:val="single" w:sz="6" w:space="0" w:color="000000"/>
              <w:bottom w:val="single" w:sz="6" w:space="0" w:color="000000"/>
              <w:right w:val="single" w:sz="6" w:space="0" w:color="000000"/>
            </w:tcBorders>
          </w:tcPr>
          <w:p w14:paraId="35715120" w14:textId="77777777" w:rsidR="00436754" w:rsidRDefault="00436754" w:rsidP="00436754">
            <w:pPr>
              <w:spacing w:after="0"/>
            </w:pPr>
            <w:r>
              <w:rPr>
                <w:sz w:val="22"/>
                <w:szCs w:val="22"/>
              </w:rPr>
              <w:lastRenderedPageBreak/>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574202BA" w14:textId="77777777" w:rsidR="00436754" w:rsidRDefault="00436754" w:rsidP="00436754">
            <w:pPr>
              <w:spacing w:after="0"/>
            </w:pPr>
            <w:r>
              <w:rPr>
                <w:sz w:val="22"/>
                <w:szCs w:val="22"/>
              </w:rPr>
              <w:t>Nu este cazul.</w:t>
            </w:r>
          </w:p>
        </w:tc>
      </w:tr>
      <w:tr w:rsidR="00436754" w14:paraId="24BDCFEC" w14:textId="77777777" w:rsidTr="00246551">
        <w:tc>
          <w:tcPr>
            <w:tcW w:w="2827" w:type="dxa"/>
            <w:tcBorders>
              <w:top w:val="single" w:sz="6" w:space="0" w:color="000000"/>
              <w:left w:val="single" w:sz="6" w:space="0" w:color="000000"/>
              <w:bottom w:val="single" w:sz="6" w:space="0" w:color="000000"/>
              <w:right w:val="single" w:sz="6" w:space="0" w:color="000000"/>
            </w:tcBorders>
          </w:tcPr>
          <w:p w14:paraId="445D0A45" w14:textId="77777777" w:rsidR="00436754" w:rsidRDefault="00436754" w:rsidP="00436754">
            <w:pPr>
              <w:spacing w:after="0"/>
            </w:pPr>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405FC558" w14:textId="77777777" w:rsidR="00436754" w:rsidRDefault="00436754" w:rsidP="00436754">
            <w:pPr>
              <w:tabs>
                <w:tab w:val="left" w:pos="2052"/>
              </w:tabs>
              <w:jc w:val="both"/>
              <w:rPr>
                <w:i/>
                <w:iCs/>
                <w:color w:val="000000"/>
                <w:sz w:val="22"/>
                <w:szCs w:val="22"/>
              </w:rPr>
            </w:pPr>
            <w:r>
              <w:rPr>
                <w:b/>
                <w:bCs/>
                <w:i/>
                <w:iCs/>
                <w:color w:val="000000"/>
                <w:sz w:val="22"/>
                <w:szCs w:val="22"/>
              </w:rPr>
              <w:t>Obiective și măsuri pentru habitatele forestiere – regim de management activ</w:t>
            </w:r>
          </w:p>
          <w:p w14:paraId="38FBBA9A" w14:textId="77777777" w:rsidR="00436754" w:rsidRDefault="00436754" w:rsidP="00436754">
            <w:pPr>
              <w:tabs>
                <w:tab w:val="left" w:pos="2052"/>
              </w:tabs>
              <w:jc w:val="both"/>
              <w:rPr>
                <w:i/>
                <w:iCs/>
                <w:color w:val="000000"/>
                <w:sz w:val="22"/>
                <w:szCs w:val="22"/>
              </w:rPr>
            </w:pPr>
            <w:r>
              <w:rPr>
                <w:b/>
                <w:bCs/>
                <w:i/>
                <w:iCs/>
                <w:color w:val="000000"/>
                <w:sz w:val="22"/>
                <w:szCs w:val="22"/>
              </w:rPr>
              <w:t>Obiectiv general de conservare</w:t>
            </w:r>
          </w:p>
          <w:p w14:paraId="2C327825" w14:textId="77777777" w:rsidR="00436754" w:rsidRDefault="00436754" w:rsidP="00436754">
            <w:pPr>
              <w:tabs>
                <w:tab w:val="left" w:pos="2052"/>
              </w:tabs>
              <w:jc w:val="both"/>
              <w:rPr>
                <w:i/>
                <w:iCs/>
                <w:color w:val="000000"/>
                <w:sz w:val="22"/>
                <w:szCs w:val="22"/>
              </w:rPr>
            </w:pPr>
            <w:r>
              <w:rPr>
                <w:i/>
                <w:iCs/>
                <w:color w:val="000000"/>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737E0E2" w14:textId="77777777" w:rsidR="00436754" w:rsidRDefault="00436754" w:rsidP="00436754">
            <w:pPr>
              <w:tabs>
                <w:tab w:val="left" w:pos="2052"/>
              </w:tabs>
              <w:jc w:val="both"/>
              <w:rPr>
                <w:i/>
                <w:iCs/>
                <w:color w:val="000000"/>
                <w:sz w:val="22"/>
                <w:szCs w:val="22"/>
              </w:rPr>
            </w:pPr>
            <w:r>
              <w:rPr>
                <w:b/>
                <w:bCs/>
                <w:i/>
                <w:iCs/>
                <w:color w:val="000000"/>
                <w:sz w:val="22"/>
                <w:szCs w:val="22"/>
              </w:rPr>
              <w:t>Obiective specifice:</w:t>
            </w:r>
          </w:p>
          <w:p w14:paraId="25BB15D8" w14:textId="77777777" w:rsidR="00436754" w:rsidRDefault="00436754" w:rsidP="00436754">
            <w:pPr>
              <w:tabs>
                <w:tab w:val="left" w:pos="2052"/>
              </w:tabs>
              <w:jc w:val="both"/>
              <w:rPr>
                <w:i/>
                <w:iCs/>
                <w:color w:val="000000"/>
                <w:sz w:val="22"/>
                <w:szCs w:val="22"/>
              </w:rPr>
            </w:pPr>
            <w:r>
              <w:rPr>
                <w:b/>
                <w:bCs/>
                <w:i/>
                <w:iCs/>
                <w:color w:val="000000"/>
                <w:sz w:val="22"/>
                <w:szCs w:val="22"/>
              </w:rPr>
              <w:t xml:space="preserve">O1. </w:t>
            </w:r>
            <w:r>
              <w:rPr>
                <w:i/>
                <w:iCs/>
                <w:color w:val="000000"/>
                <w:sz w:val="22"/>
                <w:szCs w:val="22"/>
              </w:rPr>
              <w:t>Conservarea și ameliorarea biodiversității arboretelor (structură, compoziție, microhabitate).</w:t>
            </w:r>
          </w:p>
          <w:p w14:paraId="1541CDD9" w14:textId="77777777" w:rsidR="00436754" w:rsidRDefault="00436754" w:rsidP="00436754">
            <w:pPr>
              <w:tabs>
                <w:tab w:val="left" w:pos="2052"/>
              </w:tabs>
              <w:jc w:val="both"/>
              <w:rPr>
                <w:i/>
                <w:iCs/>
                <w:color w:val="000000"/>
                <w:sz w:val="22"/>
                <w:szCs w:val="22"/>
              </w:rPr>
            </w:pPr>
            <w:r>
              <w:rPr>
                <w:b/>
                <w:bCs/>
                <w:i/>
                <w:iCs/>
                <w:color w:val="000000"/>
                <w:sz w:val="22"/>
                <w:szCs w:val="22"/>
              </w:rPr>
              <w:t xml:space="preserve">O2. </w:t>
            </w:r>
            <w:r>
              <w:rPr>
                <w:i/>
                <w:iCs/>
                <w:color w:val="000000"/>
                <w:sz w:val="22"/>
                <w:szCs w:val="22"/>
              </w:rPr>
              <w:t>Îmbunătățirea compoziției și structurii arboretelor către o configurație mai apropiată de naturalitate.</w:t>
            </w:r>
          </w:p>
          <w:p w14:paraId="1882B129" w14:textId="77777777" w:rsidR="00436754" w:rsidRDefault="00436754" w:rsidP="00436754">
            <w:pPr>
              <w:tabs>
                <w:tab w:val="left" w:pos="2052"/>
              </w:tabs>
              <w:jc w:val="both"/>
              <w:rPr>
                <w:i/>
                <w:iCs/>
                <w:color w:val="000000"/>
                <w:sz w:val="22"/>
                <w:szCs w:val="22"/>
              </w:rPr>
            </w:pPr>
            <w:r>
              <w:rPr>
                <w:b/>
                <w:bCs/>
                <w:i/>
                <w:iCs/>
                <w:color w:val="000000"/>
                <w:sz w:val="22"/>
                <w:szCs w:val="22"/>
              </w:rPr>
              <w:t xml:space="preserve">O3. </w:t>
            </w:r>
            <w:r>
              <w:rPr>
                <w:i/>
                <w:iCs/>
                <w:color w:val="000000"/>
                <w:sz w:val="22"/>
                <w:szCs w:val="22"/>
              </w:rPr>
              <w:t>Creșterea stabilității și rezistenței ecosistemelor forestiere la factori vătămători biotici și abiotici.</w:t>
            </w:r>
          </w:p>
          <w:p w14:paraId="68D335A1" w14:textId="77777777" w:rsidR="00436754" w:rsidRDefault="00436754" w:rsidP="00436754">
            <w:pPr>
              <w:tabs>
                <w:tab w:val="left" w:pos="2052"/>
              </w:tabs>
              <w:jc w:val="both"/>
              <w:rPr>
                <w:i/>
                <w:iCs/>
                <w:color w:val="000000"/>
                <w:sz w:val="22"/>
                <w:szCs w:val="22"/>
              </w:rPr>
            </w:pPr>
            <w:r>
              <w:rPr>
                <w:b/>
                <w:bCs/>
                <w:i/>
                <w:iCs/>
                <w:color w:val="000000"/>
                <w:sz w:val="22"/>
                <w:szCs w:val="22"/>
              </w:rPr>
              <w:t xml:space="preserve">O4. </w:t>
            </w:r>
            <w:r>
              <w:rPr>
                <w:i/>
                <w:iCs/>
                <w:color w:val="000000"/>
                <w:sz w:val="22"/>
                <w:szCs w:val="22"/>
              </w:rPr>
              <w:t>Menținerea regenerării naturale și a continuității habitatelor forestiere.</w:t>
            </w:r>
          </w:p>
          <w:p w14:paraId="09BD4320" w14:textId="77777777" w:rsidR="00436754" w:rsidRDefault="00436754" w:rsidP="00436754">
            <w:pPr>
              <w:tabs>
                <w:tab w:val="left" w:pos="2052"/>
              </w:tabs>
              <w:jc w:val="both"/>
              <w:rPr>
                <w:i/>
                <w:iCs/>
                <w:color w:val="000000"/>
                <w:sz w:val="22"/>
                <w:szCs w:val="22"/>
              </w:rPr>
            </w:pPr>
            <w:r>
              <w:rPr>
                <w:b/>
                <w:bCs/>
                <w:i/>
                <w:iCs/>
                <w:color w:val="000000"/>
                <w:sz w:val="22"/>
                <w:szCs w:val="22"/>
              </w:rPr>
              <w:t xml:space="preserve">O5. </w:t>
            </w:r>
            <w:r>
              <w:rPr>
                <w:i/>
                <w:iCs/>
                <w:color w:val="000000"/>
                <w:sz w:val="22"/>
                <w:szCs w:val="22"/>
              </w:rPr>
              <w:t>Reducerea fragmentării habitatelor și limitarea presiunilor antropice.</w:t>
            </w:r>
          </w:p>
          <w:p w14:paraId="3CC4C9BD" w14:textId="77777777" w:rsidR="00436754" w:rsidRDefault="00436754" w:rsidP="00436754">
            <w:pPr>
              <w:tabs>
                <w:tab w:val="left" w:pos="2052"/>
              </w:tabs>
              <w:jc w:val="both"/>
              <w:rPr>
                <w:i/>
                <w:iCs/>
                <w:color w:val="000000"/>
                <w:sz w:val="22"/>
                <w:szCs w:val="22"/>
              </w:rPr>
            </w:pPr>
            <w:r>
              <w:rPr>
                <w:b/>
                <w:bCs/>
                <w:i/>
                <w:iCs/>
                <w:color w:val="000000"/>
                <w:sz w:val="22"/>
                <w:szCs w:val="22"/>
              </w:rPr>
              <w:t xml:space="preserve">O6. </w:t>
            </w:r>
            <w:r>
              <w:rPr>
                <w:i/>
                <w:iCs/>
                <w:color w:val="000000"/>
                <w:sz w:val="22"/>
                <w:szCs w:val="22"/>
              </w:rPr>
              <w:t>Monitorizarea stării de conservare și aplicarea managementului adaptativ.</w:t>
            </w:r>
          </w:p>
          <w:p w14:paraId="647C2A74" w14:textId="77777777" w:rsidR="00436754" w:rsidRDefault="00436754" w:rsidP="00436754">
            <w:pPr>
              <w:tabs>
                <w:tab w:val="left" w:pos="2052"/>
              </w:tabs>
              <w:jc w:val="both"/>
              <w:rPr>
                <w:i/>
                <w:iCs/>
                <w:color w:val="000000"/>
                <w:sz w:val="22"/>
                <w:szCs w:val="22"/>
              </w:rPr>
            </w:pPr>
            <w:r>
              <w:rPr>
                <w:b/>
                <w:bCs/>
                <w:i/>
                <w:iCs/>
                <w:color w:val="000000"/>
                <w:sz w:val="22"/>
                <w:szCs w:val="22"/>
              </w:rPr>
              <w:t>Măsuri de conservare:</w:t>
            </w:r>
          </w:p>
          <w:p w14:paraId="0A759955"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 </w:t>
            </w:r>
            <w:r>
              <w:rPr>
                <w:i/>
                <w:iCs/>
                <w:color w:val="000000"/>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C8808A6" w14:textId="77777777" w:rsidR="00436754" w:rsidRDefault="00436754" w:rsidP="00436754">
            <w:pPr>
              <w:tabs>
                <w:tab w:val="left" w:pos="2052"/>
              </w:tabs>
              <w:jc w:val="both"/>
              <w:rPr>
                <w:i/>
                <w:iCs/>
                <w:color w:val="000000"/>
                <w:sz w:val="22"/>
                <w:szCs w:val="22"/>
              </w:rPr>
            </w:pPr>
            <w:r>
              <w:rPr>
                <w:b/>
                <w:bCs/>
                <w:i/>
                <w:iCs/>
                <w:color w:val="000000"/>
                <w:sz w:val="22"/>
                <w:szCs w:val="22"/>
              </w:rPr>
              <w:t xml:space="preserve">2. </w:t>
            </w:r>
            <w:r>
              <w:rPr>
                <w:i/>
                <w:iCs/>
                <w:color w:val="000000"/>
                <w:sz w:val="22"/>
                <w:szCs w:val="22"/>
              </w:rPr>
              <w:t xml:space="preserve">În arboretele trecute de vârsta exploatabilității tehnice, care necesită măsuri de conservare, lucrările speciale de conservare </w:t>
              <w:lastRenderedPageBreak/>
              <w:t>nu depășesc un procent de extragere de 5% din volumul total pe picior al arboretului pe perioada de aplicare a amenajamentului silvic, cu excepția arboretelor de salcâm, a zăvoaielor de plopi și sălcii și a arboretelor de plop euramerican.</w:t>
            </w:r>
          </w:p>
          <w:p w14:paraId="69C0C00A" w14:textId="77777777" w:rsidR="00436754" w:rsidRDefault="00436754" w:rsidP="00436754">
            <w:pPr>
              <w:tabs>
                <w:tab w:val="left" w:pos="2052"/>
              </w:tabs>
              <w:jc w:val="both"/>
              <w:rPr>
                <w:i/>
                <w:iCs/>
                <w:color w:val="000000"/>
                <w:sz w:val="22"/>
                <w:szCs w:val="22"/>
              </w:rPr>
            </w:pPr>
            <w:r>
              <w:rPr>
                <w:b/>
                <w:bCs/>
                <w:i/>
                <w:iCs/>
                <w:color w:val="000000"/>
                <w:sz w:val="22"/>
                <w:szCs w:val="22"/>
              </w:rPr>
              <w:t xml:space="preserve">3. </w:t>
            </w:r>
            <w:r>
              <w:rPr>
                <w:i/>
                <w:iCs/>
                <w:color w:val="000000"/>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22942384" w14:textId="77777777" w:rsidR="00436754" w:rsidRDefault="00436754" w:rsidP="00436754">
            <w:pPr>
              <w:tabs>
                <w:tab w:val="left" w:pos="2052"/>
              </w:tabs>
              <w:jc w:val="both"/>
              <w:rPr>
                <w:i/>
                <w:iCs/>
                <w:color w:val="000000"/>
                <w:sz w:val="22"/>
                <w:szCs w:val="22"/>
              </w:rPr>
            </w:pPr>
            <w:r>
              <w:rPr>
                <w:b/>
                <w:bCs/>
                <w:i/>
                <w:iCs/>
                <w:color w:val="000000"/>
                <w:sz w:val="22"/>
                <w:szCs w:val="22"/>
              </w:rPr>
              <w:t xml:space="preserve">4. </w:t>
            </w:r>
            <w:r>
              <w:rPr>
                <w:i/>
                <w:iCs/>
                <w:color w:val="000000"/>
                <w:sz w:val="22"/>
                <w:szCs w:val="22"/>
              </w:rPr>
              <w:t>Promovarea nucleelor existente de regenerare naturală din specii valoroase se realizează prin extracții cu intensitate redusă, astfel încât suprafața nucleelor de regenerare să nu depășească 500–600 m².</w:t>
            </w:r>
          </w:p>
          <w:p w14:paraId="2823374D" w14:textId="77777777" w:rsidR="00436754" w:rsidRDefault="00436754" w:rsidP="00436754">
            <w:pPr>
              <w:tabs>
                <w:tab w:val="left" w:pos="2052"/>
              </w:tabs>
              <w:jc w:val="both"/>
              <w:rPr>
                <w:i/>
                <w:iCs/>
                <w:color w:val="000000"/>
                <w:sz w:val="22"/>
                <w:szCs w:val="22"/>
              </w:rPr>
            </w:pPr>
            <w:r>
              <w:rPr>
                <w:b/>
                <w:bCs/>
                <w:i/>
                <w:iCs/>
                <w:color w:val="000000"/>
                <w:sz w:val="22"/>
                <w:szCs w:val="22"/>
              </w:rPr>
              <w:t xml:space="preserve">5. </w:t>
            </w:r>
            <w:r>
              <w:rPr>
                <w:i/>
                <w:iCs/>
                <w:color w:val="000000"/>
                <w:sz w:val="22"/>
                <w:szCs w:val="22"/>
              </w:rPr>
              <w:t>Sunt permise lucrări de împăduriri, reîmpăduriri și completare a regenerării naturale, utilizând specii autohtone și proveniențe locale adaptate condițiilor staționale.</w:t>
            </w:r>
          </w:p>
          <w:p w14:paraId="6A0D4F39" w14:textId="77777777" w:rsidR="00436754" w:rsidRDefault="00436754" w:rsidP="00436754">
            <w:pPr>
              <w:tabs>
                <w:tab w:val="left" w:pos="2052"/>
              </w:tabs>
              <w:jc w:val="both"/>
              <w:rPr>
                <w:i/>
                <w:iCs/>
                <w:color w:val="000000"/>
                <w:sz w:val="22"/>
                <w:szCs w:val="22"/>
              </w:rPr>
            </w:pPr>
            <w:r>
              <w:rPr>
                <w:b/>
                <w:bCs/>
                <w:i/>
                <w:iCs/>
                <w:color w:val="000000"/>
                <w:sz w:val="22"/>
                <w:szCs w:val="22"/>
              </w:rPr>
              <w:t xml:space="preserve">6. </w:t>
            </w:r>
            <w:r>
              <w:rPr>
                <w:i/>
                <w:iCs/>
                <w:color w:val="000000"/>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1BA53E23" w14:textId="77777777" w:rsidR="00436754" w:rsidRDefault="00436754" w:rsidP="00436754">
            <w:pPr>
              <w:tabs>
                <w:tab w:val="left" w:pos="2052"/>
              </w:tabs>
              <w:jc w:val="both"/>
              <w:rPr>
                <w:i/>
                <w:iCs/>
                <w:color w:val="000000"/>
                <w:sz w:val="22"/>
                <w:szCs w:val="22"/>
              </w:rPr>
            </w:pPr>
            <w:r>
              <w:rPr>
                <w:b/>
                <w:bCs/>
                <w:i/>
                <w:iCs/>
                <w:color w:val="000000"/>
                <w:sz w:val="22"/>
                <w:szCs w:val="22"/>
              </w:rPr>
              <w:t xml:space="preserve">7. </w:t>
            </w:r>
            <w:r>
              <w:rPr>
                <w:i/>
                <w:iCs/>
                <w:color w:val="000000"/>
                <w:sz w:val="22"/>
                <w:szCs w:val="22"/>
              </w:rPr>
              <w:t>Sunt permise lucrări de reconstrucție ecologică în suprafețele afectate de perturbări biotice sau abiotice, urmărindu-se refacerea structurii și funcționalității habitatului forestier.</w:t>
            </w:r>
          </w:p>
          <w:p w14:paraId="2D4D84EE" w14:textId="77777777" w:rsidR="00436754" w:rsidRDefault="00436754" w:rsidP="00436754">
            <w:pPr>
              <w:tabs>
                <w:tab w:val="left" w:pos="2052"/>
              </w:tabs>
              <w:jc w:val="both"/>
              <w:rPr>
                <w:i/>
                <w:iCs/>
                <w:color w:val="000000"/>
                <w:sz w:val="22"/>
                <w:szCs w:val="22"/>
              </w:rPr>
            </w:pPr>
            <w:r>
              <w:rPr>
                <w:b/>
                <w:bCs/>
                <w:i/>
                <w:iCs/>
                <w:color w:val="000000"/>
                <w:sz w:val="22"/>
                <w:szCs w:val="22"/>
              </w:rPr>
              <w:t xml:space="preserve">8. </w:t>
            </w:r>
            <w:r>
              <w:rPr>
                <w:i/>
                <w:iCs/>
                <w:color w:val="000000"/>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11F16B7E" w14:textId="77777777" w:rsidR="00436754" w:rsidRDefault="00436754" w:rsidP="00436754">
            <w:pPr>
              <w:tabs>
                <w:tab w:val="left" w:pos="2052"/>
              </w:tabs>
              <w:jc w:val="both"/>
              <w:rPr>
                <w:i/>
                <w:iCs/>
                <w:color w:val="000000"/>
                <w:sz w:val="22"/>
                <w:szCs w:val="22"/>
              </w:rPr>
            </w:pPr>
            <w:r>
              <w:rPr>
                <w:b/>
                <w:bCs/>
                <w:i/>
                <w:iCs/>
                <w:color w:val="000000"/>
                <w:sz w:val="22"/>
                <w:szCs w:val="22"/>
              </w:rPr>
              <w:t xml:space="preserve">9. </w:t>
            </w:r>
            <w:r>
              <w:rPr>
                <w:i/>
                <w:iCs/>
                <w:color w:val="000000"/>
                <w:sz w:val="22"/>
                <w:szCs w:val="22"/>
              </w:rPr>
              <w:t>Extragerile de arbori urmăresc cu prioritate menținerea valorilor de conservare, reducerea riscurilor pentru siguranța publică și păstrarea integrității și funcționalității ecosistemului forestier.</w:t>
            </w:r>
          </w:p>
          <w:p w14:paraId="75B569C2"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10. </w:t>
            </w:r>
            <w:r>
              <w:rPr>
                <w:i/>
                <w:iCs/>
                <w:color w:val="000000"/>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4BA71F07"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11. </w:t>
            </w:r>
            <w:r>
              <w:rPr>
                <w:i/>
                <w:iCs/>
                <w:color w:val="000000"/>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655E2A94"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12. </w:t>
            </w:r>
            <w:r>
              <w:rPr>
                <w:i/>
                <w:iCs/>
                <w:color w:val="000000"/>
                <w:sz w:val="22"/>
                <w:szCs w:val="22"/>
              </w:rPr>
              <w:t xml:space="preserve">Măsurile pentru combaterea dăunătorilor forestieri sau a speciilor invazive se aplică doar atunci când există un risc major </w:t>
              <w:lastRenderedPageBreak/>
              <w:t>documentat pentru valorile de conservare și cu respectarea prevederilor legale aplicabile.</w:t>
            </w:r>
          </w:p>
          <w:p w14:paraId="68946434"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13. </w:t>
            </w:r>
            <w:r>
              <w:rPr>
                <w:i/>
                <w:iCs/>
                <w:color w:val="000000"/>
                <w:sz w:val="22"/>
                <w:szCs w:val="22"/>
              </w:rPr>
              <w:t>Intervențiile utilizează metode și tehnologii cu impact redus asupra solului și habitatelor forestiere și evită perioadele cu umiditate excesivă a solului.</w:t>
            </w:r>
          </w:p>
          <w:p w14:paraId="1FD50312"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14. </w:t>
            </w:r>
            <w:r>
              <w:rPr>
                <w:i/>
                <w:iCs/>
                <w:color w:val="000000"/>
                <w:sz w:val="22"/>
                <w:szCs w:val="22"/>
              </w:rPr>
              <w:t>Materialul lemnos rezultat incidental din măsurile de conservare sau din intervențiile necesare pentru siguranță publică nu reprezintă un obiectiv economic și nu justifică intensificarea intervențiilor.</w:t>
            </w:r>
          </w:p>
          <w:p w14:paraId="49E39DC2"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15. </w:t>
            </w:r>
            <w:r>
              <w:rPr>
                <w:i/>
                <w:iCs/>
                <w:color w:val="000000"/>
                <w:sz w:val="22"/>
                <w:szCs w:val="22"/>
              </w:rPr>
              <w:t>Se limitează realizarea de infrastructuri noi și extinderea infrastructurii existente care pot conduce la fragmentarea habitatelor forestiere.</w:t>
            </w:r>
          </w:p>
          <w:p w14:paraId="3C27FB9C"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16. </w:t>
            </w:r>
            <w:r>
              <w:rPr>
                <w:i/>
                <w:iCs/>
                <w:color w:val="000000"/>
                <w:sz w:val="22"/>
                <w:szCs w:val="22"/>
              </w:rPr>
              <w:t>Accesul motorizat se limitează strict la situațiile necesare pentru activitățile de conservare, monitorizare și intervențiile permise conform legislației.</w:t>
            </w:r>
          </w:p>
          <w:p w14:paraId="64EC6B3B"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17. </w:t>
            </w:r>
            <w:r>
              <w:rPr>
                <w:i/>
                <w:iCs/>
                <w:color w:val="000000"/>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11BD02E4" w14:textId="150BB4BF" w:rsidR="00436754" w:rsidRDefault="00436754" w:rsidP="00436754">
            <w:pPr>
              <w:tabs>
                <w:tab w:val="left" w:pos="2052"/>
              </w:tabs>
              <w:jc w:val="both"/>
              <w:rPr>
                <w:i/>
                <w:iCs/>
                <w:color w:val="000000"/>
                <w:sz w:val="22"/>
                <w:szCs w:val="22"/>
              </w:rPr>
            </w:pPr>
            <w:r>
              <w:rPr>
                <w:b/>
                <w:bCs/>
                <w:i/>
                <w:iCs/>
                <w:color w:val="000000"/>
                <w:sz w:val="22"/>
                <w:szCs w:val="22"/>
              </w:rPr>
              <w:t xml:space="preserve">18. </w:t>
            </w:r>
            <w:r>
              <w:rPr>
                <w:i/>
                <w:iCs/>
                <w:color w:val="000000"/>
                <w:sz w:val="22"/>
                <w:szCs w:val="22"/>
              </w:rPr>
              <w:t>Se monitorizează periodic structura arboretelor, regenerarea naturală, speciile indicator și presiunile antropice, iar măsurile de conservare se adaptează în funcție de rezultatele monitorizării.</w:t>
            </w:r>
          </w:p>
          <w:p w14:paraId="11BD02E4" w14:textId="150BB4BF" w:rsidR="00436754" w:rsidRDefault="00436754" w:rsidP="00436754">
            <w:pPr>
              <w:tabs>
                <w:tab w:val="left" w:pos="2052"/>
              </w:tabs>
              <w:jc w:val="both"/>
              <w:rPr>
                <w:i/>
                <w:iCs/>
                <w:color w:val="000000"/>
                <w:sz w:val="22"/>
                <w:szCs w:val="22"/>
              </w:rPr>
            </w:pPr>
            <w:r>
              <w:rPr>
                <w:b/>
                <w:bCs/>
                <w:i/>
                <w:iCs/>
                <w:color w:val="000000"/>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36754" w14:paraId="1CA8D1A2" w14:textId="77777777" w:rsidTr="00246551">
        <w:tc>
          <w:tcPr>
            <w:tcW w:w="2827" w:type="dxa"/>
            <w:tcBorders>
              <w:top w:val="single" w:sz="6" w:space="0" w:color="000000"/>
              <w:left w:val="single" w:sz="6" w:space="0" w:color="000000"/>
              <w:bottom w:val="single" w:sz="6" w:space="0" w:color="000000"/>
              <w:right w:val="single" w:sz="6" w:space="0" w:color="000000"/>
            </w:tcBorders>
          </w:tcPr>
          <w:p w14:paraId="20DE5CA4" w14:textId="77777777" w:rsidR="00436754" w:rsidRDefault="00436754" w:rsidP="00436754">
            <w:pPr>
              <w:spacing w:after="0"/>
            </w:pPr>
            <w:r>
              <w:rPr>
                <w:sz w:val="22"/>
                <w:szCs w:val="22"/>
              </w:rPr>
              <w:lastRenderedPageBreak/>
              <w:t xml:space="preserve">Tipul de proprietate </w:t>
            </w:r>
          </w:p>
        </w:tc>
        <w:tc>
          <w:tcPr>
            <w:tcW w:w="6173" w:type="dxa"/>
            <w:tcBorders>
              <w:top w:val="single" w:sz="6" w:space="0" w:color="000000"/>
              <w:left w:val="single" w:sz="6" w:space="0" w:color="000000"/>
              <w:bottom w:val="single" w:sz="6" w:space="0" w:color="000000"/>
              <w:right w:val="single" w:sz="6" w:space="0" w:color="000000"/>
            </w:tcBorders>
          </w:tcPr>
          <w:p w14:paraId="0D94B322" w14:textId="77777777" w:rsidR="00436754" w:rsidRDefault="00436754" w:rsidP="00436754">
            <w:pPr>
              <w:spacing w:after="0"/>
            </w:pPr>
            <w:r>
              <w:rPr>
                <w:sz w:val="22"/>
                <w:szCs w:val="22"/>
              </w:rPr>
              <w:t>Publică de stat si privată</w:t>
            </w:r>
          </w:p>
        </w:tc>
      </w:tr>
    </w:tbl>
    <w:p w14:paraId="137EE2C2" w14:textId="77777777" w:rsidR="005A2AC1" w:rsidRDefault="005A2AC1"/>
    <w:p w14:paraId="54F688C2" w14:textId="77777777" w:rsidR="005A2AC1" w:rsidRDefault="00B520A6">
      <w:r>
        <w:rPr>
          <w:b/>
          <w:bCs/>
          <w:sz w:val="22"/>
          <w:szCs w:val="22"/>
        </w:rPr>
        <w:t xml:space="preserve">3.3. Bibliografie </w:t>
      </w:r>
    </w:p>
    <w:p w14:paraId="10E96D7F" w14:textId="77777777" w:rsidR="00F019F1" w:rsidRDefault="00F019F1" w:rsidP="00F019F1">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rPr>
      </w:pPr>
      <w:r>
        <w:rPr>
          <w:color w:val="000000"/>
        </w:rPr>
        <w:t>Boşcaiu N., 1971, Flora şi vegetaţia Munţilor Ţarcu, Godeanu şi Cernei, Edit. Acad. Române: 1-494 + 40 fig. + 74 tab.</w:t>
      </w:r>
    </w:p>
    <w:p w14:paraId="4D7967CF" w14:textId="77777777" w:rsidR="00743C83" w:rsidRDefault="00743C83"/>
    <w:p w14:paraId="4590508F" w14:textId="3A9FB6B1" w:rsidR="005A2AC1" w:rsidRDefault="00B520A6">
      <w:pPr>
        <w:jc w:val="center"/>
      </w:pPr>
      <w:r>
        <w:rPr>
          <w:b/>
          <w:bCs/>
          <w:sz w:val="22"/>
          <w:szCs w:val="22"/>
        </w:rPr>
        <w:t xml:space="preserve">4. Consultări publice cu privire la desemnarea Zonelor Prioritare pentru Biodiversitate</w:t>
      </w:r>
    </w:p>
    <w:p w14:paraId="4C6F480E" w14:textId="77777777" w:rsidR="005A2AC1" w:rsidRDefault="005A2AC1"/>
    <w:p w14:paraId="642C0D36" w14:textId="77777777" w:rsidR="005A2AC1" w:rsidRDefault="00B520A6">
      <w:r>
        <w:rPr>
          <w:sz w:val="22"/>
          <w:szCs w:val="22"/>
        </w:rPr>
        <w:t>Detalii privind consultările publice realizate:</w:t>
      </w:r>
    </w:p>
    <w:p w14:paraId="0903BF71" w14:textId="77777777" w:rsidR="005A2AC1" w:rsidRDefault="00743C83" w:rsidP="00743C83">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rPr>
      </w:pPr>
      <w:r>
        <w:rPr>
          <w:color w:val="000000"/>
        </w:rPr>
        <w:t>Consultări publice realizate: 16 septembrie 2024 – Reșița, Caraș-Severin. Ulterior, în cadrul procesului de consultare extins la nivel național, a avut loc consultări suplimentare online, în data de 15 decembrie 2025, cu participarea factorilor interesați relevanți din județul Caraș-Severin.</w:t>
      </w:r>
    </w:p>
    <w:p w14:paraId="6FD3F7F6" w14:textId="77777777" w:rsidR="005A2AC1" w:rsidRDefault="005A2AC1"/>
    <w:p w14:paraId="31DC9520" w14:textId="77777777" w:rsidR="005A2AC1" w:rsidRDefault="005A2AC1"/>
    <w:p w14:paraId="064EAB73" w14:textId="77777777" w:rsidR="004A5D3C" w:rsidRDefault="004A5D3C"/>
    <w:p w14:paraId="04E394BC" w14:textId="77777777" w:rsidR="004A5D3C" w:rsidRDefault="004A5D3C"/>
    <w:p w14:paraId="7651B0BB" w14:textId="77777777" w:rsidR="005A2AC1" w:rsidRDefault="00B520A6">
      <w:pPr>
        <w:jc w:val="center"/>
      </w:pPr>
      <w:r>
        <w:rPr>
          <w:b/>
          <w:bCs/>
          <w:sz w:val="22"/>
          <w:szCs w:val="22"/>
        </w:rPr>
        <w:lastRenderedPageBreak/>
        <w:t>5. Harta Zonelor Prioritare pentru Biodiversitate</w:t>
      </w:r>
    </w:p>
    <w:p w14:paraId="36F5FA68" w14:textId="77777777" w:rsidR="005A2AC1" w:rsidRDefault="005A2AC1"/>
    <w:p w14:paraId="2B805F54" w14:textId="77777777" w:rsidR="007A6B96" w:rsidRPr="007A6B96" w:rsidRDefault="007A6B96" w:rsidP="007A6B96">
      <w:pPr>
        <w:rPr>
          <w:sz w:val="22"/>
          <w:szCs w:val="22"/>
        </w:rPr>
      </w:pPr>
      <w:bookmarkStart w:id="0" w:name="_heading=h.htrvc0usob25" w:colFirst="0" w:colLast="0"/>
      <w:bookmarkEnd w:id="0"/>
      <w:r>
        <w:rPr>
          <w:sz w:val="22"/>
          <w:szCs w:val="22"/>
        </w:rPr>
        <w:t>Limitele Zonelor Prioritare pentru Biodiversitate sunt disponibile în format digital:</w:t>
      </w:r>
    </w:p>
    <w:p w14:paraId="7475391F" w14:textId="274E121D" w:rsidR="005A2AC1" w:rsidRDefault="007A6B96" w:rsidP="007A6B96">
      <w:pPr>
        <w:rPr>
          <w:sz w:val="22"/>
          <w:szCs w:val="22"/>
        </w:rPr>
      </w:pPr>
      <w:r>
        <w:rPr>
          <w:sz w:val="22"/>
          <w:szCs w:val="22"/>
        </w:rPr>
        <w:t xml:space="preserve">Link: </w:t>
      </w:r>
      <w:hyperlink r:id="rId5" w:history="1">
        <w:r>
          <w:rPr>
            <w:rStyle w:val="Hyperlink"/>
            <w:sz w:val="22"/>
            <w:szCs w:val="22"/>
          </w:rPr>
          <w:t>https://mmediu.ro/domenii/mediu/arii-naturale-protejate/zpb-pnrr-i-3/</w:t>
        </w:r>
      </w:hyperlink>
      <w:r>
        <w:rPr>
          <w:sz w:val="22"/>
          <w:szCs w:val="22"/>
        </w:rPr>
        <w:t xml:space="preserve"> </w:t>
      </w:r>
    </w:p>
    <w:sectPr w:rsidR="005A2AC1">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AC1"/>
    <w:rsid w:val="001670D0"/>
    <w:rsid w:val="00246551"/>
    <w:rsid w:val="00436754"/>
    <w:rsid w:val="004A5D3C"/>
    <w:rsid w:val="005A2AC1"/>
    <w:rsid w:val="00743C83"/>
    <w:rsid w:val="00761325"/>
    <w:rsid w:val="007A6B96"/>
    <w:rsid w:val="008D7DE3"/>
    <w:rsid w:val="00973302"/>
    <w:rsid w:val="009E0A53"/>
    <w:rsid w:val="00AF43CE"/>
    <w:rsid w:val="00B520A6"/>
    <w:rsid w:val="00C27F95"/>
    <w:rsid w:val="00F019F1"/>
    <w:rsid w:val="00FC5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8B45B"/>
  <w15:docId w15:val="{0D8E261F-962A-4F18-93CE-07273D860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160" w:after="80"/>
      <w:outlineLvl w:val="1"/>
    </w:pPr>
    <w:rPr>
      <w:rFonts w:ascii="Cambria" w:eastAsia="Cambria" w:hAnsi="Cambria" w:cs="Cambria"/>
      <w:color w:val="366091"/>
      <w:sz w:val="32"/>
      <w:szCs w:val="32"/>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character" w:styleId="Hyperlink">
    <w:name w:val="Hyperlink"/>
    <w:basedOn w:val="DefaultParagraphFont"/>
    <w:uiPriority w:val="99"/>
    <w:unhideWhenUsed/>
    <w:rsid w:val="007A6B96"/>
    <w:rPr>
      <w:color w:val="0000FF" w:themeColor="hyperlink"/>
      <w:u w:val="single"/>
    </w:rPr>
  </w:style>
  <w:style w:type="character" w:styleId="UnresolvedMention">
    <w:name w:val="Unresolved Mention"/>
    <w:basedOn w:val="DefaultParagraphFont"/>
    <w:uiPriority w:val="99"/>
    <w:semiHidden/>
    <w:unhideWhenUsed/>
    <w:rsid w:val="007A6B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1EmdsYn4NJfebKBxxucyKTIBQ==">CgMxLjAyDmguYXFmb3hxdzd2eTltMg5oLmh0cnZjMHVzb2IyNTgAciExaUR3a2dlaFozYndDLXBvQlh2Q25aZUYyZE53SmlSWnE=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2130</Words>
  <Characters>12144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6</cp:revision>
  <dcterms:created xsi:type="dcterms:W3CDTF">2026-06-01T07:04:00Z</dcterms:created>
  <dcterms:modified xsi:type="dcterms:W3CDTF">2026-06-14T10:30:00Z</dcterms:modified>
</cp:coreProperties>
</file>